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Debemos establecer un buen estado de animo que nos permita establecer un buen contacto entre nuestro yo y nuestra realidad, la misma interacción que nos da significado entre nuestro yo y nuestro mundo establecemos el entendimientos que se produce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