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Estudias y te mantienes en la vida de la virtud para sufrir menos, es más fácil lidiar con el dolor del pensamiento que el dolor físico.</w:t>
      </w:r>
    </w:p>
    <w:p w:rsidR="00000000" w:rsidDel="00000000" w:rsidP="00000000" w:rsidRDefault="00000000" w:rsidRPr="00000000" w14:paraId="00000002">
      <w:pPr>
        <w:pageBreakBefore w:val="0"/>
        <w:rPr/>
      </w:pPr>
      <w:r w:rsidDel="00000000" w:rsidR="00000000" w:rsidRPr="00000000">
        <w:rPr>
          <w:rtl w:val="0"/>
        </w:rPr>
        <w:t xml:space="preserve">Cuando experimentas la completa tortura de los dos ámbitos te das cuenta de que fuiste un idiiota te das cuenta de que no hay escapatoria más que el dinero, el dinero es lo único que te mantiene en este mundo, es la solución a todos los males ya que con el mismo como mínimo solventas las necesidades básicas, solventas los problemas de tu vida haciendo dinero te situas en un estrato de vida realmente bello en el cual puedes pagar para que sufras menos las necesidades y todos los inconvenientes a los que está unido el cuerpo solo por el hecho de existir, trabajas para no pasar por todos estos inconvenientes trabajas por superar cada una de las adversidades que se te pueden llegar a presentar en el futuro.</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Entendiendo que podemos crear en el mmo de las palabras el siguiente modo de juego unido al proceso general de las mecánicas del mismo es lo siguiente, para poder entrar a una sala de combate el jugador debe haber accedido a las librerías necesarias para poder lograr entrar en batalla en las salas de combate, las cuales desbloquean objetos y librerías las cuales tienen valor en la tienda del juego.</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No se te olvidé que puedes soñar y que además de soñar puedes cumplir tus sueños.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Lo único que te debe dar pereza es hacer el mal.</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Debes poner tu perspectiva desde los puntos de las personas que observas con tal de entender cómo hacer la vida de los mismos mejor.</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Tu vos interior es la voz del mundo.</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Estamos jugando a en que universo y en qué sistema de complejidad nos contiene durante más tiempo. Estamos saltando de un punto a otro, moviéndonos de mundo a planos, de historias a cuentos, de comedias a dramas, de arriba a abajo y de abajo hacia arriba, viviendo la expresión del otro durante la eternidad.</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Así que me doy cuenta que la puertas que están delante de mí son las posibilidades de mi línea de tiempo, entiendo cómo es que todas estas convergen en el estudio de mi ser, en conocer lo que he sido y lo que pude ser, aprendo que los sujetos que están delante de mí son las manifestaciones de expresiones mías expuestas de tal manera que forman las bases para si mismos en mi, nos estamos estudiando.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