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E3A8A"/>
          <w:sz w:val="32"/>
        </w:rPr>
        <w:t>LAB SESSION MODUL 2: TEST DESIGN &amp; TRACEABILITY</w:t>
      </w:r>
    </w:p>
    <w:p>
      <w:pPr>
        <w:spacing w:after="280"/>
      </w:pPr>
      <w:r>
        <w:rPr>
          <w:color w:val="4A5568"/>
          <w:sz w:val="22"/>
        </w:rPr>
        <w:t>Test Design Specification (TDS) &amp; Test Traceability Matrix (TTM) — ISO/IEC/IEEE 29119-3</w:t>
        <w:br/>
        <w:t>Sistem Teruji (SUT): GadgetTrustX Platform (Role: Pembeli / Buyer)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Nama Praktikan</w:t>
            </w:r>
          </w:p>
        </w:tc>
        <w:tc>
          <w:tcPr>
            <w:tcW w:type="dxa" w:w="46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: Leandra Chelsea Geovani Karyono</w:t>
            </w:r>
          </w:p>
        </w:tc>
      </w:tr>
      <w:tr>
        <w:tc>
          <w:tcPr>
            <w:tcW w:type="dxa" w:w="46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NIM</w:t>
            </w:r>
          </w:p>
        </w:tc>
        <w:tc>
          <w:tcPr>
            <w:tcW w:type="dxa" w:w="46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: 202310370311421</w:t>
            </w:r>
          </w:p>
        </w:tc>
      </w:tr>
      <w:tr>
        <w:tc>
          <w:tcPr>
            <w:tcW w:type="dxa" w:w="46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Kelas / Mata Kuliah</w:t>
            </w:r>
          </w:p>
        </w:tc>
        <w:tc>
          <w:tcPr>
            <w:tcW w:type="dxa" w:w="46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: PKPL-B / Praktikum Kualitas Perangkat Lunak</w:t>
            </w:r>
          </w:p>
        </w:tc>
      </w:tr>
      <w:tr>
        <w:tc>
          <w:tcPr>
            <w:tcW w:type="dxa" w:w="46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Lingkup Pengujian</w:t>
            </w:r>
          </w:p>
        </w:tc>
        <w:tc>
          <w:tcPr>
            <w:tcW w:type="dxa" w:w="468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: Seluruh Fitur Fungsional Pembeli (Buyer Role) &amp; UI Integritas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t>1. Software Requirements (Kebutuhan Perangkat Lunak Teruji)</w:t>
      </w:r>
    </w:p>
    <w:p>
      <w:pPr>
        <w:spacing w:after="80"/>
      </w:pPr>
      <w:r>
        <w:rPr>
          <w:b/>
          <w:sz w:val="19"/>
        </w:rPr>
        <w:t xml:space="preserve">• REQ-F-01: Autentikasi Pengguna (Login): </w:t>
      </w:r>
      <w:r>
        <w:rPr>
          <w:sz w:val="19"/>
        </w:rPr>
        <w:t>Sistem harus menyediakan mekanisme autentikasi akun pembeli melalui input email dan kata sandi yang divalidasi ke database Supabase Auth, dilengkapi proteksi brute-force Cloudflare Turnstile CAPTCHA.</w:t>
      </w:r>
    </w:p>
    <w:p>
      <w:pPr>
        <w:spacing w:after="80"/>
      </w:pPr>
      <w:r>
        <w:rPr>
          <w:b/>
          <w:sz w:val="19"/>
        </w:rPr>
        <w:t xml:space="preserve">• REQ-F-02: Registrasi Akun Pembeli: </w:t>
      </w:r>
      <w:r>
        <w:rPr>
          <w:sz w:val="19"/>
        </w:rPr>
        <w:t>Sistem harus memfasilitasi pembuatan akun pembeli baru dengan validasi format email unik, kata sandi minimal 6 karakter, dan pemberian role default 'buyer'.</w:t>
      </w:r>
    </w:p>
    <w:p>
      <w:pPr>
        <w:spacing w:after="80"/>
      </w:pPr>
      <w:r>
        <w:rPr>
          <w:b/>
          <w:sz w:val="19"/>
        </w:rPr>
        <w:t xml:space="preserve">• REQ-F-03: Pemulihan Kata Sandi (Forgot Password): </w:t>
      </w:r>
      <w:r>
        <w:rPr>
          <w:sz w:val="19"/>
        </w:rPr>
        <w:t>Sistem harus menyediakan alur reset kata sandi melalui input email terdaftar untuk mengirimkan tautan token pemulihan kredensial pembeli.</w:t>
      </w:r>
    </w:p>
    <w:p>
      <w:pPr>
        <w:spacing w:after="80"/>
      </w:pPr>
      <w:r>
        <w:rPr>
          <w:b/>
          <w:sz w:val="19"/>
        </w:rPr>
        <w:t xml:space="preserve">• REQ-F-04: Jelajah Katalog &amp; Pencarian Produk: </w:t>
      </w:r>
      <w:r>
        <w:rPr>
          <w:sz w:val="19"/>
        </w:rPr>
        <w:t>Sistem harus menyediakan fitur pencarian katalog perangkat gadget secara real-time berdasarkan kata kunci nama produk, model, atau merek, serta menampilkan pesan informatif saat produk tidak ditemukan.</w:t>
      </w:r>
    </w:p>
    <w:p>
      <w:pPr>
        <w:spacing w:after="80"/>
      </w:pPr>
      <w:r>
        <w:rPr>
          <w:b/>
          <w:sz w:val="19"/>
        </w:rPr>
        <w:t xml:space="preserve">• REQ-F-05: Filter Multi-Parameter Produk: </w:t>
      </w:r>
      <w:r>
        <w:rPr>
          <w:sz w:val="19"/>
        </w:rPr>
        <w:t>Sistem harus memungkinkan pembeli menyaring katalog gadget berdasarkan kombinasi multi-kriteria (Brand, kapasitas RAM, internal storage hingga 2TB, rentang harga, dan kondisi baru/bekas) serta menyediakan tombol reset semua filter.</w:t>
      </w:r>
    </w:p>
    <w:p>
      <w:pPr>
        <w:spacing w:after="80"/>
      </w:pPr>
      <w:r>
        <w:rPr>
          <w:b/>
          <w:sz w:val="19"/>
        </w:rPr>
        <w:t xml:space="preserve">• REQ-F-06: Keranjang Belanja (Shopping Cart): </w:t>
      </w:r>
      <w:r>
        <w:rPr>
          <w:sz w:val="19"/>
        </w:rPr>
        <w:t>Sistem harus memfasilitasi pembeli untuk menambahkan produk gadget ke keranjang belanja, memperbarui jumlah kuantitas tanpa melebihi batas sisa stok inventori toko, dan menghapus item dari keranjang belanja.</w:t>
      </w:r>
    </w:p>
    <w:p>
      <w:pPr>
        <w:spacing w:after="80"/>
      </w:pPr>
      <w:r>
        <w:rPr>
          <w:b/>
          <w:sz w:val="19"/>
        </w:rPr>
        <w:t xml:space="preserve">• REQ-F-07: Checkout dan Pembayaran Terpadu (Midtrans Payment): </w:t>
      </w:r>
      <w:r>
        <w:rPr>
          <w:sz w:val="19"/>
        </w:rPr>
        <w:t>Sistem harus menghitung subtotal belanja dan estimasi ongkos kirim ekspedisi secara akurat pada checkout pesanan, serta menerbitkan token transaksi pembayaran Midtrans Snap untuk menampilkan dialog pembayaran bagi pembeli.</w:t>
      </w:r>
    </w:p>
    <w:p>
      <w:pPr>
        <w:spacing w:after="80"/>
      </w:pPr>
      <w:r>
        <w:rPr>
          <w:b/>
          <w:sz w:val="19"/>
        </w:rPr>
        <w:t xml:space="preserve">• REQ-F-08: Verifikasi Keaslian IMEI (TrustX Scanner): </w:t>
      </w:r>
      <w:r>
        <w:rPr>
          <w:sz w:val="19"/>
        </w:rPr>
        <w:t>Sistem harus memverifikasi keaslian perangkat seluler melalui input 15-digit nomor IMEI yang divalidasi menggunakan algoritma Luhn checksum dan dicocokkan dengan database TAC (Type Allocation Code) resmi global.</w:t>
      </w:r>
    </w:p>
    <w:p>
      <w:pPr>
        <w:spacing w:after="80"/>
      </w:pPr>
      <w:r>
        <w:rPr>
          <w:b/>
          <w:sz w:val="19"/>
        </w:rPr>
        <w:t xml:space="preserve">• REQ-F-09: Smart Price Checker (Valuasi Harga Pasar AI): </w:t>
      </w:r>
      <w:r>
        <w:rPr>
          <w:sz w:val="19"/>
        </w:rPr>
        <w:t>Sistem harus menyajikan estimasi nilai wajar pasar dan analisis depresiasi harga gadget berdasarkan spesifikasi dan kondisi fisik menggunakan model Google Gemini AI (dengan dukungan fallback database lokal).</w:t>
      </w:r>
    </w:p>
    <w:p>
      <w:pPr>
        <w:spacing w:after="80"/>
      </w:pPr>
      <w:r>
        <w:rPr>
          <w:b/>
          <w:sz w:val="19"/>
        </w:rPr>
        <w:t xml:space="preserve">• REQ-F-10: Smart Matching Rekomendasi Cerdas: </w:t>
      </w:r>
      <w:r>
        <w:rPr>
          <w:sz w:val="19"/>
        </w:rPr>
        <w:t>Sistem harus menyediakan wizard rekomendasi bertahap berbasis batas pagu anggaran (budget slider) dan prioritas penggunaan (gaming, fotografi, baterai) untuk menyajikan top-3 rekomendasi gadget paling relevan.</w:t>
      </w:r>
    </w:p>
    <w:p>
      <w:pPr>
        <w:spacing w:after="80"/>
      </w:pPr>
      <w:r>
        <w:rPr>
          <w:b/>
          <w:sz w:val="19"/>
        </w:rPr>
        <w:t xml:space="preserve">• REQ-F-11: Penjualan Gadget Bekas oleh Pengguna (C2C Sell &amp; Trade-In Hub): </w:t>
      </w:r>
      <w:r>
        <w:rPr>
          <w:sz w:val="19"/>
        </w:rPr>
        <w:t>Sistem harus memungkinkan pengguna/pembeli menginput spesifikasi HP lama, memperoleh valuasi instan AI, mengunggah foto fisik unit (maksimal 5MB per file), dan menerbitkan listing penjualan gadget bekas ke marketplace.</w:t>
      </w:r>
    </w:p>
    <w:p>
      <w:pPr>
        <w:pStyle w:val="Heading2"/>
        <w:spacing w:before="280" w:after="120"/>
      </w:pPr>
      <w:r>
        <w:t>2. Feature Sets (Kumpulan Fitur Pengujian)</w:t>
      </w:r>
    </w:p>
    <w:p>
      <w:pPr>
        <w:spacing w:after="80"/>
      </w:pPr>
      <w:r>
        <w:rPr>
          <w:b/>
          <w:sz w:val="19"/>
        </w:rPr>
        <w:t>• FS-01 – User Authentication Management</w:t>
        <w:br/>
      </w:r>
      <w:r>
        <w:rPr>
          <w:sz w:val="18"/>
        </w:rPr>
        <w:t xml:space="preserve">   Objective: Mengelola registrasi akun pembeli, autentikasi sesi login yang aman, dan prosedur pemulihan kata sandi.</w:t>
        <w:br/>
        <w:t xml:space="preserve">   Priority: High | Traceability: REQ-F-01, REQ-F-02, REQ-F-03</w:t>
      </w:r>
    </w:p>
    <w:p>
      <w:pPr>
        <w:spacing w:after="80"/>
      </w:pPr>
      <w:r>
        <w:rPr>
          <w:b/>
          <w:sz w:val="19"/>
        </w:rPr>
        <w:t>• FS-02 – Catalog Exploration &amp; Discovery</w:t>
        <w:br/>
      </w:r>
      <w:r>
        <w:rPr>
          <w:sz w:val="18"/>
        </w:rPr>
        <w:t xml:space="preserve">   Objective: Menyediakan kapabilitas pencarian kata kunci real-time dan penyaringan multi-parameter spesifikasi produk.</w:t>
        <w:br/>
        <w:t xml:space="preserve">   Priority: High | Traceability: REQ-F-04, REQ-F-05</w:t>
      </w:r>
    </w:p>
    <w:p>
      <w:pPr>
        <w:spacing w:after="80"/>
      </w:pPr>
      <w:r>
        <w:rPr>
          <w:b/>
          <w:sz w:val="19"/>
        </w:rPr>
        <w:t>• FS-03 – Shopping Cart Management</w:t>
        <w:br/>
      </w:r>
      <w:r>
        <w:rPr>
          <w:sz w:val="18"/>
        </w:rPr>
        <w:t xml:space="preserve">   Objective: Menangani penambahan barang ke keranjang, manipulasi kuantitas item sesuai stok, dan kalkulasi subtotal.</w:t>
        <w:br/>
        <w:t xml:space="preserve">   Priority: High | Traceability: REQ-F-06</w:t>
      </w:r>
    </w:p>
    <w:p>
      <w:pPr>
        <w:spacing w:after="80"/>
      </w:pPr>
      <w:r>
        <w:rPr>
          <w:b/>
          <w:sz w:val="19"/>
        </w:rPr>
        <w:t>• FS-04 – Order Checkout &amp; Payment Escrow</w:t>
        <w:br/>
      </w:r>
      <w:r>
        <w:rPr>
          <w:sz w:val="18"/>
        </w:rPr>
        <w:t xml:space="preserve">   Objective: Memvalidasi pemilihan kurir ekspedisi, kalkulasi ongkos kirim, dan integrasi modal pembayaran Midtrans Snap pada sisi pembeli.</w:t>
        <w:br/>
        <w:t xml:space="preserve">   Priority: High | Traceability: REQ-F-07</w:t>
      </w:r>
    </w:p>
    <w:p>
      <w:pPr>
        <w:spacing w:after="80"/>
      </w:pPr>
      <w:r>
        <w:rPr>
          <w:b/>
          <w:sz w:val="19"/>
        </w:rPr>
        <w:t>• FS-05 – Device Authenticity Verification (Scanner)</w:t>
        <w:br/>
      </w:r>
      <w:r>
        <w:rPr>
          <w:sz w:val="18"/>
        </w:rPr>
        <w:t xml:space="preserve">   Objective: Memverifikasi integritas nomor IMEI 15 digit melalui algoritma Luhn dan pencocokan TAC database global.</w:t>
        <w:br/>
        <w:t xml:space="preserve">   Priority: High | Traceability: REQ-F-08</w:t>
      </w:r>
    </w:p>
    <w:p>
      <w:pPr>
        <w:spacing w:after="80"/>
      </w:pPr>
      <w:r>
        <w:rPr>
          <w:b/>
          <w:sz w:val="19"/>
        </w:rPr>
        <w:t>• FS-06 – AI Market Price Valuation</w:t>
        <w:br/>
      </w:r>
      <w:r>
        <w:rPr>
          <w:sz w:val="18"/>
        </w:rPr>
        <w:t xml:space="preserve">   Objective: Menghasilkan taksiran harga pasar wajar dan depresiasi gadget berbasis pemrosesan Gemini AI.</w:t>
        <w:br/>
        <w:t xml:space="preserve">   Priority: High | Traceability: REQ-F-09</w:t>
      </w:r>
    </w:p>
    <w:p>
      <w:pPr>
        <w:spacing w:after="80"/>
      </w:pPr>
      <w:r>
        <w:rPr>
          <w:b/>
          <w:sz w:val="19"/>
        </w:rPr>
        <w:t>• FS-07 – Smart Recommendation System</w:t>
        <w:br/>
      </w:r>
      <w:r>
        <w:rPr>
          <w:sz w:val="18"/>
        </w:rPr>
        <w:t xml:space="preserve">   Objective: Menghasilkan rekomendasi cerdas perangkat gadget berdasarkan filter budget dan preferensi kebutuhan.</w:t>
        <w:br/>
        <w:t xml:space="preserve">   Priority: Medium | Traceability: REQ-F-10</w:t>
      </w:r>
    </w:p>
    <w:p>
      <w:pPr>
        <w:spacing w:after="80"/>
      </w:pPr>
      <w:r>
        <w:rPr>
          <w:b/>
          <w:sz w:val="19"/>
        </w:rPr>
        <w:t>• FS-08 – C2C Preloved Selling &amp; Trade-In Hub</w:t>
        <w:br/>
      </w:r>
      <w:r>
        <w:rPr>
          <w:sz w:val="18"/>
        </w:rPr>
        <w:t xml:space="preserve">   Objective: Memfasilitasi penjualan gadget bekas mandiri oleh pembeli dengan valuasi AI dan unggah foto fisik.</w:t>
        <w:br/>
        <w:t xml:space="preserve">   Priority: High | Traceability: REQ-F-11</w:t>
      </w:r>
    </w:p>
    <w:p>
      <w:pPr>
        <w:pStyle w:val="Heading2"/>
        <w:spacing w:before="280" w:after="120"/>
      </w:pPr>
      <w:r>
        <w:t>3. Test Conditions (Tabel Kondisi Pengujian)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B6CB0"/>
          <w:left w:val="none"/>
          <w:bottom w:val="single" w:sz="6" w:space="0" w:color="2B6CB0"/>
          <w:right w:val="none"/>
          <w:insideH w:val="single" w:sz="4" w:space="0" w:color="E2E8F0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1872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19"/>
              </w:rPr>
              <w:t>Feature Set</w:t>
            </w:r>
          </w:p>
        </w:tc>
        <w:tc>
          <w:tcPr>
            <w:tcW w:type="dxa" w:w="1872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19"/>
              </w:rPr>
              <w:t>Description (Kondisi Pengujian)</w:t>
            </w:r>
          </w:p>
        </w:tc>
        <w:tc>
          <w:tcPr>
            <w:tcW w:type="dxa" w:w="1872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1872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19"/>
              </w:rPr>
              <w:t>Traceability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b/>
                <w:color w:val="1A202C"/>
                <w:sz w:val="18"/>
              </w:rPr>
              <w:t>TCond-001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FS-01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Login berhasil menggunakan email dan password valid terdaftar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High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REQ-F-01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b/>
                <w:color w:val="1A202C"/>
                <w:sz w:val="18"/>
              </w:rPr>
              <w:t>TCond-002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FS-01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Login ditolak saat menginputkan password salah atau email belum terdaftar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High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REQ-F-01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b/>
                <w:color w:val="1A202C"/>
                <w:sz w:val="18"/>
              </w:rPr>
              <w:t>TCond-003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FS-01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Registrasi akun baru berhasil dengan data lengkap dan email unik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High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REQ-F-02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b/>
                <w:color w:val="1A202C"/>
                <w:sz w:val="18"/>
              </w:rPr>
              <w:t>TCond-004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FS-01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Registrasi akun ditolak saat mendaftar dengan email yang sudah ada di database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High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REQ-F-02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b/>
                <w:color w:val="1A202C"/>
                <w:sz w:val="18"/>
              </w:rPr>
              <w:t>TCond-005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FS-01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Permintaan reset password berhasil mengirim tautan token ke email pembeli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Medium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REQ-F-03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b/>
                <w:color w:val="1A202C"/>
                <w:sz w:val="18"/>
              </w:rPr>
              <w:t>TCond-006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FS-01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Permintaan reset password menampilkan error saat format email tidak valid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Medium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REQ-F-03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b/>
                <w:color w:val="1A202C"/>
                <w:sz w:val="18"/>
              </w:rPr>
              <w:t>TCond-007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FS-02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Pencarian katalog menampilkan kartu produk yang sesuai dengan kata kunci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High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REQ-F-04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b/>
                <w:color w:val="1A202C"/>
                <w:sz w:val="18"/>
              </w:rPr>
              <w:t>TCond-008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FS-02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Pencarian katalog menampilkan pesan kosong saat kata kunci tidak ditemukan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Medium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REQ-F-04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b/>
                <w:color w:val="1A202C"/>
                <w:sz w:val="18"/>
              </w:rPr>
              <w:t>TCond-009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FS-02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Filter katalog menyaring produk secara tepat berdasarkan kombinasi RAM, Storage, dan Harga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High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REQ-F-05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b/>
                <w:color w:val="1A202C"/>
                <w:sz w:val="18"/>
              </w:rPr>
              <w:t>TCond-010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FS-02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Katalog mengembalikan seluruh produk saat tombol 'Reset Semua' filter ditekan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Low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REQ-F-05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b/>
                <w:color w:val="1A202C"/>
                <w:sz w:val="18"/>
              </w:rPr>
              <w:t>TCond-011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FS-03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Menambahkan produk ke keranjang berhasil dan menaikkan kuantitas badge cart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High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REQ-F-06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b/>
                <w:color w:val="1A202C"/>
                <w:sz w:val="18"/>
              </w:rPr>
              <w:t>TCond-012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FS-03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Penambahan kuantitas produk dibatasi dan ditolak saat melebihi sisa stok toko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High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REQ-F-06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b/>
                <w:color w:val="1A202C"/>
                <w:sz w:val="18"/>
              </w:rPr>
              <w:t>TCond-013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FS-03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Menghapus item dari keranjang belanja berhasil dan mengupdate subtotal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Medium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REQ-F-06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b/>
                <w:color w:val="1A202C"/>
                <w:sz w:val="18"/>
              </w:rPr>
              <w:t>TCond-014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FS-04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Checkout menghitung total bayar secara presisi (subtotal barang + ongkir kurir)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High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REQ-F-07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b/>
                <w:color w:val="1A202C"/>
                <w:sz w:val="18"/>
              </w:rPr>
              <w:t>TCond-015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FS-04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Pembuatan token transaksi Midtrans Snap berhasil dan memunculkan popup pembayaran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High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REQ-F-07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b/>
                <w:color w:val="1A202C"/>
                <w:sz w:val="18"/>
              </w:rPr>
              <w:t>TCond-016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FS-04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Pemilihan alamat dan opsi kurir ekspedisi memperbarui kalkulasi tarif ongkir secara real-time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High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REQ-F-07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b/>
                <w:color w:val="1A202C"/>
                <w:sz w:val="18"/>
              </w:rPr>
              <w:t>TCond-017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FS-04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Penutupan atau pembatalan modal pembayaran Midtrans Snap oleh pembeli tidak menghilangkan produk terpilih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Medium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REQ-F-07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b/>
                <w:color w:val="1A202C"/>
                <w:sz w:val="18"/>
              </w:rPr>
              <w:t>TCond-018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FS-05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Scanner memverifikasi keaslian dan detail model untuk 15-digit IMEI valid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High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REQ-F-08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b/>
                <w:color w:val="1A202C"/>
                <w:sz w:val="18"/>
              </w:rPr>
              <w:t>TCond-019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FS-05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Scanner menolak input IMEI dengan panjang tidak pas 15 digit (&lt;15 atau &gt;15 digit)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High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REQ-F-08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b/>
                <w:color w:val="1A202C"/>
                <w:sz w:val="18"/>
              </w:rPr>
              <w:t>TCond-020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FS-05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Scanner menolak input IMEI yang mengandung karakter non-angka (huruf/simbol)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High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REQ-F-08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b/>
                <w:color w:val="1A202C"/>
                <w:sz w:val="18"/>
              </w:rPr>
              <w:t>TCond-021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FS-06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Smart Price Checker menyajikan valuasi harga wajar pasar berbasis model Gemini AI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High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REQ-F-09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b/>
                <w:color w:val="1A202C"/>
                <w:sz w:val="18"/>
              </w:rPr>
              <w:t>TCond-022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FS-06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Price Checker beralih ke tabel harga cadangan lokal saat API AI mengalami timeout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Medium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REQ-F-09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b/>
                <w:color w:val="1A202C"/>
                <w:sz w:val="18"/>
              </w:rPr>
              <w:t>TCond-023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FS-07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Smart Matching wizard menyajikan rekomendasi top-3 gadget sesuai preferensi budget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High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REQ-F-10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b/>
                <w:color w:val="1A202C"/>
                <w:sz w:val="18"/>
              </w:rPr>
              <w:t>TCond-024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FS-07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Slider budget Smart Matching dibatasi pada rentang valid (Rp 1jt s/d Rp 30jt)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Medium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REQ-F-10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b/>
                <w:color w:val="1A202C"/>
                <w:sz w:val="18"/>
              </w:rPr>
              <w:t>TCond-025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FS-08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Pengguna berhasil menginput spesifikasi HP bekas, valuasi AI, dan menerbitkan listing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High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REQ-F-11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b/>
                <w:color w:val="1A202C"/>
                <w:sz w:val="18"/>
              </w:rPr>
              <w:t>TCond-026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FS-08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Form jual HP bekas menolak file foto non-gambar atau ukuran file melebihi batas 5MB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Medium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REQ-F-11</w:t>
            </w:r>
          </w:p>
        </w:tc>
      </w:tr>
    </w:tbl>
    <w:p>
      <w:pPr>
        <w:spacing w:after="200"/>
      </w:pPr>
    </w:p>
    <w:p>
      <w:pPr>
        <w:pStyle w:val="Heading2"/>
        <w:spacing w:before="280" w:after="120"/>
      </w:pPr>
      <w:r>
        <w:t>4. Coverage Items (Tabel Item Cakupan Pengujian)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B6CB0"/>
          <w:left w:val="none"/>
          <w:bottom w:val="single" w:sz="6" w:space="0" w:color="2B6CB0"/>
          <w:right w:val="none"/>
          <w:insideH w:val="single" w:sz="4" w:space="0" w:color="E2E8F0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1872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19"/>
              </w:rPr>
              <w:t>Description (Objek Cakupan Pengujian)</w:t>
            </w:r>
          </w:p>
        </w:tc>
        <w:tc>
          <w:tcPr>
            <w:tcW w:type="dxa" w:w="1872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19"/>
              </w:rPr>
              <w:t>Related Test Condition</w:t>
            </w:r>
          </w:p>
        </w:tc>
        <w:tc>
          <w:tcPr>
            <w:tcW w:type="dxa" w:w="1872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1872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19"/>
              </w:rPr>
              <w:t>Traceability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b/>
                <w:color w:val="1A202C"/>
                <w:sz w:val="18"/>
              </w:rPr>
              <w:t>CI-001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Form Login (Input email, password, tombol submit)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TCond-001, TCond-002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High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REQ-F-01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b/>
                <w:color w:val="1A202C"/>
                <w:sz w:val="18"/>
              </w:rPr>
              <w:t>CI-002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Notifikasi validasi kredensial login Supabase Auth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TCond-002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High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REQ-F-01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b/>
                <w:color w:val="1A202C"/>
                <w:sz w:val="18"/>
              </w:rPr>
              <w:t>CI-003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Form Registrasi (Nama, email, password min 6 char)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TCond-003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High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REQ-F-02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b/>
                <w:color w:val="1A202C"/>
                <w:sz w:val="18"/>
              </w:rPr>
              <w:t>CI-004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Validasi keunikan alamat email terdaftar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TCond-004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High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REQ-F-02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b/>
                <w:color w:val="1A202C"/>
                <w:sz w:val="18"/>
              </w:rPr>
              <w:t>CI-005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Form pemulihan kata sandi (Forgot password dialog)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TCond-005, TCond-006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Medium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REQ-F-03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b/>
                <w:color w:val="1A202C"/>
                <w:sz w:val="18"/>
              </w:rPr>
              <w:t>CI-006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Search bar pencarian katalog produk marketplace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TCond-007, TCond-008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High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REQ-F-04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b/>
                <w:color w:val="1A202C"/>
                <w:sz w:val="18"/>
              </w:rPr>
              <w:t>CI-007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Placeholder 'Tidak ada produk ditemukan' pada search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TCond-008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Medium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REQ-F-04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b/>
                <w:color w:val="1A202C"/>
                <w:sz w:val="18"/>
              </w:rPr>
              <w:t>CI-008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Panel filter multi-parameter (RAM, Storage, Harga)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TCond-009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High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REQ-F-05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b/>
                <w:color w:val="1A202C"/>
                <w:sz w:val="18"/>
              </w:rPr>
              <w:t>CI-009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Tombol dan fungsi 'Reset Semua' filter katalog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TCond-010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Low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REQ-F-05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b/>
                <w:color w:val="1A202C"/>
                <w:sz w:val="18"/>
              </w:rPr>
              <w:t>CI-010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Tombol penambahan unit barang ke keranjang belanja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TCond-011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High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REQ-F-06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b/>
                <w:color w:val="1A202C"/>
                <w:sz w:val="18"/>
              </w:rPr>
              <w:t>CI-011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Validasi batas stok inventori produk pada keranjang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TCond-012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High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REQ-F-06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b/>
                <w:color w:val="1A202C"/>
                <w:sz w:val="18"/>
              </w:rPr>
              <w:t>CI-012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Tombol hapus item dan kalkulasi subtotal keranjang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TCond-013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Medium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REQ-F-06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b/>
                <w:color w:val="1A202C"/>
                <w:sz w:val="18"/>
              </w:rPr>
              <w:t>CI-013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Kalkulasi total tagihan invoice checkout dan ongkir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TCond-014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High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REQ-F-07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b/>
                <w:color w:val="1A202C"/>
                <w:sz w:val="18"/>
              </w:rPr>
              <w:t>CI-014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Integrasi pembuatan Snap Token API Midtrans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TCond-015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High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REQ-F-07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b/>
                <w:color w:val="1A202C"/>
                <w:sz w:val="18"/>
              </w:rPr>
              <w:t>CI-015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Selector alamat pengiriman pembeli dan kalkulator tarif ongkir kurir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TCond-016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High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REQ-F-07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b/>
                <w:color w:val="1A202C"/>
                <w:sz w:val="18"/>
              </w:rPr>
              <w:t>CI-016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Penanganan interaksi penutupan dialog pembayaran Midtrans Snap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TCond-017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Medium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REQ-F-07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b/>
                <w:color w:val="1A202C"/>
                <w:sz w:val="18"/>
              </w:rPr>
              <w:t>CI-017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Input field 15-digit nomor IMEI TrustX Scanner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TCond-018, TCond-019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High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REQ-F-08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b/>
                <w:color w:val="1A202C"/>
                <w:sz w:val="18"/>
              </w:rPr>
              <w:t>CI-018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Validasi checksum Luhn dan pencocokan database TAC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TCond-018, TCond-020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High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REQ-F-08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b/>
                <w:color w:val="1A202C"/>
                <w:sz w:val="18"/>
              </w:rPr>
              <w:t>CI-019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Form kalkulator spesifikasi gadget Smart Price Checker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TCond-021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High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REQ-F-09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b/>
                <w:color w:val="1A202C"/>
                <w:sz w:val="18"/>
              </w:rPr>
              <w:t>CI-020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Mekanisme fail-safe fallback database harga lokal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TCond-022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Medium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REQ-F-09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b/>
                <w:color w:val="1A202C"/>
                <w:sz w:val="18"/>
              </w:rPr>
              <w:t>CI-021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Wizard bertahap dan slider budget Smart Matching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TCond-023, TCond-024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High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REQ-F-10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b/>
                <w:color w:val="1A202C"/>
                <w:sz w:val="18"/>
              </w:rPr>
              <w:t>CI-022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Form input spesifikasi dan kondisi jual HP bekas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TCond-025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High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REQ-F-11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b/>
                <w:color w:val="1A202C"/>
                <w:sz w:val="18"/>
              </w:rPr>
              <w:t>CI-023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Validasi upload file gambar fisik gadget (MIME &amp; 5MB)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TCond-026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Medium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REQ-F-11</w:t>
            </w:r>
          </w:p>
        </w:tc>
      </w:tr>
    </w:tbl>
    <w:p>
      <w:pPr>
        <w:spacing w:after="200"/>
      </w:pPr>
    </w:p>
    <w:p>
      <w:pPr>
        <w:pStyle w:val="Heading2"/>
        <w:spacing w:before="280" w:after="120"/>
      </w:pPr>
      <w:r>
        <w:t>5. Test Traceability Matrix (TTM)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B6CB0"/>
          <w:left w:val="none"/>
          <w:bottom w:val="single" w:sz="6" w:space="0" w:color="2B6CB0"/>
          <w:right w:val="none"/>
          <w:insideH w:val="single" w:sz="4" w:space="0" w:color="E2E8F0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2340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19"/>
              </w:rPr>
              <w:t>Feature Set</w:t>
            </w:r>
          </w:p>
        </w:tc>
        <w:tc>
          <w:tcPr>
            <w:tcW w:type="dxa" w:w="2340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19"/>
              </w:rPr>
              <w:t>Test Condition</w:t>
            </w:r>
          </w:p>
        </w:tc>
        <w:tc>
          <w:tcPr>
            <w:tcW w:type="dxa" w:w="2340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19"/>
              </w:rPr>
              <w:t>Coverage Item</w:t>
            </w:r>
          </w:p>
        </w:tc>
      </w:tr>
      <w:tr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b/>
                <w:color w:val="1A202C"/>
                <w:sz w:val="18"/>
              </w:rPr>
              <w:t>REQ-F-01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FS-01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TCond-001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CI-001</w:t>
            </w:r>
          </w:p>
        </w:tc>
      </w:tr>
      <w:tr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b/>
                <w:color w:val="1A202C"/>
                <w:sz w:val="18"/>
              </w:rPr>
              <w:t>REQ-F-01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FS-01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TCond-002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CI-001, CI-002</w:t>
            </w:r>
          </w:p>
        </w:tc>
      </w:tr>
      <w:tr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b/>
                <w:color w:val="1A202C"/>
                <w:sz w:val="18"/>
              </w:rPr>
              <w:t>REQ-F-02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FS-01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TCond-003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CI-003</w:t>
            </w:r>
          </w:p>
        </w:tc>
      </w:tr>
      <w:tr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b/>
                <w:color w:val="1A202C"/>
                <w:sz w:val="18"/>
              </w:rPr>
              <w:t>REQ-F-02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FS-01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TCond-004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CI-004</w:t>
            </w:r>
          </w:p>
        </w:tc>
      </w:tr>
      <w:tr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b/>
                <w:color w:val="1A202C"/>
                <w:sz w:val="18"/>
              </w:rPr>
              <w:t>REQ-F-03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FS-01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TCond-005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CI-005</w:t>
            </w:r>
          </w:p>
        </w:tc>
      </w:tr>
      <w:tr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b/>
                <w:color w:val="1A202C"/>
                <w:sz w:val="18"/>
              </w:rPr>
              <w:t>REQ-F-03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FS-01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TCond-006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CI-005</w:t>
            </w:r>
          </w:p>
        </w:tc>
      </w:tr>
      <w:tr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b/>
                <w:color w:val="1A202C"/>
                <w:sz w:val="18"/>
              </w:rPr>
              <w:t>REQ-F-04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FS-02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TCond-007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CI-006</w:t>
            </w:r>
          </w:p>
        </w:tc>
      </w:tr>
      <w:tr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b/>
                <w:color w:val="1A202C"/>
                <w:sz w:val="18"/>
              </w:rPr>
              <w:t>REQ-F-04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FS-02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TCond-008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CI-007</w:t>
            </w:r>
          </w:p>
        </w:tc>
      </w:tr>
      <w:tr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b/>
                <w:color w:val="1A202C"/>
                <w:sz w:val="18"/>
              </w:rPr>
              <w:t>REQ-F-05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FS-02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TCond-009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CI-008</w:t>
            </w:r>
          </w:p>
        </w:tc>
      </w:tr>
      <w:tr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b/>
                <w:color w:val="1A202C"/>
                <w:sz w:val="18"/>
              </w:rPr>
              <w:t>REQ-F-05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FS-02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TCond-010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CI-009</w:t>
            </w:r>
          </w:p>
        </w:tc>
      </w:tr>
      <w:tr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b/>
                <w:color w:val="1A202C"/>
                <w:sz w:val="18"/>
              </w:rPr>
              <w:t>REQ-F-06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FS-03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TCond-011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CI-010</w:t>
            </w:r>
          </w:p>
        </w:tc>
      </w:tr>
      <w:tr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b/>
                <w:color w:val="1A202C"/>
                <w:sz w:val="18"/>
              </w:rPr>
              <w:t>REQ-F-06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FS-03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TCond-012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CI-011</w:t>
            </w:r>
          </w:p>
        </w:tc>
      </w:tr>
      <w:tr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b/>
                <w:color w:val="1A202C"/>
                <w:sz w:val="18"/>
              </w:rPr>
              <w:t>REQ-F-06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FS-03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TCond-013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CI-012</w:t>
            </w:r>
          </w:p>
        </w:tc>
      </w:tr>
      <w:tr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b/>
                <w:color w:val="1A202C"/>
                <w:sz w:val="18"/>
              </w:rPr>
              <w:t>REQ-F-07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FS-04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TCond-014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CI-013</w:t>
            </w:r>
          </w:p>
        </w:tc>
      </w:tr>
      <w:tr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b/>
                <w:color w:val="1A202C"/>
                <w:sz w:val="18"/>
              </w:rPr>
              <w:t>REQ-F-07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FS-04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TCond-015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CI-014</w:t>
            </w:r>
          </w:p>
        </w:tc>
      </w:tr>
      <w:tr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b/>
                <w:color w:val="1A202C"/>
                <w:sz w:val="18"/>
              </w:rPr>
              <w:t>REQ-F-07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FS-04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TCond-016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CI-015</w:t>
            </w:r>
          </w:p>
        </w:tc>
      </w:tr>
      <w:tr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b/>
                <w:color w:val="1A202C"/>
                <w:sz w:val="18"/>
              </w:rPr>
              <w:t>REQ-F-07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FS-04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TCond-017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CI-016</w:t>
            </w:r>
          </w:p>
        </w:tc>
      </w:tr>
      <w:tr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b/>
                <w:color w:val="1A202C"/>
                <w:sz w:val="18"/>
              </w:rPr>
              <w:t>REQ-F-08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FS-05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TCond-018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CI-017, CI-018</w:t>
            </w:r>
          </w:p>
        </w:tc>
      </w:tr>
      <w:tr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b/>
                <w:color w:val="1A202C"/>
                <w:sz w:val="18"/>
              </w:rPr>
              <w:t>REQ-F-08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FS-05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TCond-019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CI-017</w:t>
            </w:r>
          </w:p>
        </w:tc>
      </w:tr>
      <w:tr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b/>
                <w:color w:val="1A202C"/>
                <w:sz w:val="18"/>
              </w:rPr>
              <w:t>REQ-F-08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FS-05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TCond-020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CI-017, CI-018</w:t>
            </w:r>
          </w:p>
        </w:tc>
      </w:tr>
      <w:tr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b/>
                <w:color w:val="1A202C"/>
                <w:sz w:val="18"/>
              </w:rPr>
              <w:t>REQ-F-09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FS-06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TCond-021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CI-019</w:t>
            </w:r>
          </w:p>
        </w:tc>
      </w:tr>
      <w:tr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b/>
                <w:color w:val="1A202C"/>
                <w:sz w:val="18"/>
              </w:rPr>
              <w:t>REQ-F-09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FS-06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TCond-022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CI-020</w:t>
            </w:r>
          </w:p>
        </w:tc>
      </w:tr>
      <w:tr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b/>
                <w:color w:val="1A202C"/>
                <w:sz w:val="18"/>
              </w:rPr>
              <w:t>REQ-F-10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FS-07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TCond-023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CI-021</w:t>
            </w:r>
          </w:p>
        </w:tc>
      </w:tr>
      <w:tr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b/>
                <w:color w:val="1A202C"/>
                <w:sz w:val="18"/>
              </w:rPr>
              <w:t>REQ-F-10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FS-07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TCond-024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CI-021</w:t>
            </w:r>
          </w:p>
        </w:tc>
      </w:tr>
      <w:tr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b/>
                <w:color w:val="1A202C"/>
                <w:sz w:val="18"/>
              </w:rPr>
              <w:t>REQ-F-11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FS-08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TCond-025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CI-022</w:t>
            </w:r>
          </w:p>
        </w:tc>
      </w:tr>
      <w:tr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b/>
                <w:color w:val="1A202C"/>
                <w:sz w:val="18"/>
              </w:rPr>
              <w:t>REQ-F-11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FS-08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TCond-026</w:t>
            </w:r>
          </w:p>
        </w:tc>
        <w:tc>
          <w:tcPr>
            <w:tcW w:type="dxa" w:w="2340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CI-023</w:t>
            </w:r>
          </w:p>
        </w:tc>
      </w:tr>
    </w:tbl>
    <w:p>
      <w:pPr>
        <w:spacing w:after="200"/>
      </w:pPr>
    </w:p>
    <w:p>
      <w:pPr>
        <w:pStyle w:val="Heading2"/>
        <w:spacing w:before="280" w:after="120"/>
      </w:pPr>
      <w:r>
        <w:t>6. Test Design Technique Summary (Ringkasan Teknik Desain Uji)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B6CB0"/>
          <w:left w:val="none"/>
          <w:bottom w:val="single" w:sz="6" w:space="0" w:color="2B6CB0"/>
          <w:right w:val="none"/>
          <w:insideH w:val="single" w:sz="4" w:space="0" w:color="E2E8F0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19"/>
              </w:rPr>
              <w:t>Test Condition ID</w:t>
            </w:r>
          </w:p>
        </w:tc>
        <w:tc>
          <w:tcPr>
            <w:tcW w:type="dxa" w:w="3120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19"/>
              </w:rPr>
              <w:t>Test Design Technique</w:t>
            </w:r>
          </w:p>
        </w:tc>
        <w:tc>
          <w:tcPr>
            <w:tcW w:type="dxa" w:w="3120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19"/>
              </w:rPr>
              <w:t>Rationale (Alasan Pemilihan Teknik)</w:t>
            </w:r>
          </w:p>
        </w:tc>
      </w:tr>
      <w:tr>
        <w:tc>
          <w:tcPr>
            <w:tcW w:type="dxa" w:w="312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b/>
                <w:color w:val="1A202C"/>
                <w:sz w:val="18"/>
              </w:rPr>
              <w:t>TCond-001, 002</w:t>
            </w:r>
          </w:p>
        </w:tc>
        <w:tc>
          <w:tcPr>
            <w:tcW w:type="dxa" w:w="312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Equivalence Partitioning</w:t>
            </w:r>
          </w:p>
        </w:tc>
        <w:tc>
          <w:tcPr>
            <w:tcW w:type="dxa" w:w="312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Mempartisi input kredensial ke dalam kelas valid (terdaftar) dan invalid (salah password).</w:t>
            </w:r>
          </w:p>
        </w:tc>
      </w:tr>
      <w:tr>
        <w:tc>
          <w:tcPr>
            <w:tcW w:type="dxa" w:w="3120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b/>
                <w:color w:val="1A202C"/>
                <w:sz w:val="18"/>
              </w:rPr>
              <w:t>TCond-003, 004</w:t>
            </w:r>
          </w:p>
        </w:tc>
        <w:tc>
          <w:tcPr>
            <w:tcW w:type="dxa" w:w="3120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Equivalence Partitioning</w:t>
            </w:r>
          </w:p>
        </w:tc>
        <w:tc>
          <w:tcPr>
            <w:tcW w:type="dxa" w:w="3120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Mempartisi data registrasi berdasarkan keunikan email (email baru vs email duplikat).</w:t>
            </w:r>
          </w:p>
        </w:tc>
      </w:tr>
      <w:tr>
        <w:tc>
          <w:tcPr>
            <w:tcW w:type="dxa" w:w="312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b/>
                <w:color w:val="1A202C"/>
                <w:sz w:val="18"/>
              </w:rPr>
              <w:t>TCond-005, 006</w:t>
            </w:r>
          </w:p>
        </w:tc>
        <w:tc>
          <w:tcPr>
            <w:tcW w:type="dxa" w:w="312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Equivalence Partitioning</w:t>
            </w:r>
          </w:p>
        </w:tc>
        <w:tc>
          <w:tcPr>
            <w:tcW w:type="dxa" w:w="312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Mempartisi format email pada permintaan reset password (format valid RFC vs invalid).</w:t>
            </w:r>
          </w:p>
        </w:tc>
      </w:tr>
      <w:tr>
        <w:tc>
          <w:tcPr>
            <w:tcW w:type="dxa" w:w="3120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b/>
                <w:color w:val="1A202C"/>
                <w:sz w:val="18"/>
              </w:rPr>
              <w:t>TCond-007, 008</w:t>
            </w:r>
          </w:p>
        </w:tc>
        <w:tc>
          <w:tcPr>
            <w:tcW w:type="dxa" w:w="3120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Equivalence Partitioning</w:t>
            </w:r>
          </w:p>
        </w:tc>
        <w:tc>
          <w:tcPr>
            <w:tcW w:type="dxa" w:w="3120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Menguji respons pencarian saat query cocok dengan item vs saat query tidak cocok (empty).</w:t>
            </w:r>
          </w:p>
        </w:tc>
      </w:tr>
      <w:tr>
        <w:tc>
          <w:tcPr>
            <w:tcW w:type="dxa" w:w="312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b/>
                <w:color w:val="1A202C"/>
                <w:sz w:val="18"/>
              </w:rPr>
              <w:t>TCond-009, 010</w:t>
            </w:r>
          </w:p>
        </w:tc>
        <w:tc>
          <w:tcPr>
            <w:tcW w:type="dxa" w:w="312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Combinatorial / Decision Table</w:t>
            </w:r>
          </w:p>
        </w:tc>
        <w:tc>
          <w:tcPr>
            <w:tcW w:type="dxa" w:w="312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Menguji kombinasi penyaringan multi-parameter RAM, ROM, dan rentang harga.</w:t>
            </w:r>
          </w:p>
        </w:tc>
      </w:tr>
      <w:tr>
        <w:tc>
          <w:tcPr>
            <w:tcW w:type="dxa" w:w="3120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b/>
                <w:color w:val="1A202C"/>
                <w:sz w:val="18"/>
              </w:rPr>
              <w:t>TCond-011, 012</w:t>
            </w:r>
          </w:p>
        </w:tc>
        <w:tc>
          <w:tcPr>
            <w:tcW w:type="dxa" w:w="3120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Boundary Value Analysis</w:t>
            </w:r>
          </w:p>
        </w:tc>
        <w:tc>
          <w:tcPr>
            <w:tcW w:type="dxa" w:w="3120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Menguji nilai batas maksimum kuantitas keranjang belanja terhadap sisa stok inventori.</w:t>
            </w:r>
          </w:p>
        </w:tc>
      </w:tr>
      <w:tr>
        <w:tc>
          <w:tcPr>
            <w:tcW w:type="dxa" w:w="312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b/>
                <w:color w:val="1A202C"/>
                <w:sz w:val="18"/>
              </w:rPr>
              <w:t>TCond-013</w:t>
            </w:r>
          </w:p>
        </w:tc>
        <w:tc>
          <w:tcPr>
            <w:tcW w:type="dxa" w:w="312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Equivalence Partitioning</w:t>
            </w:r>
          </w:p>
        </w:tc>
        <w:tc>
          <w:tcPr>
            <w:tcW w:type="dxa" w:w="312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Menguji pembaruan subtotal keranjang belanja saat item dihapus.</w:t>
            </w:r>
          </w:p>
        </w:tc>
      </w:tr>
      <w:tr>
        <w:tc>
          <w:tcPr>
            <w:tcW w:type="dxa" w:w="3120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b/>
                <w:color w:val="1A202C"/>
                <w:sz w:val="18"/>
              </w:rPr>
              <w:t>TCond-014, 015</w:t>
            </w:r>
          </w:p>
        </w:tc>
        <w:tc>
          <w:tcPr>
            <w:tcW w:type="dxa" w:w="3120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Equivalence Partitioning</w:t>
            </w:r>
          </w:p>
        </w:tc>
        <w:tc>
          <w:tcPr>
            <w:tcW w:type="dxa" w:w="3120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Menguji kalkulasi finansial invoice pembayaran dan pembuatan token Snap Midtrans.</w:t>
            </w:r>
          </w:p>
        </w:tc>
      </w:tr>
      <w:tr>
        <w:tc>
          <w:tcPr>
            <w:tcW w:type="dxa" w:w="312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b/>
                <w:color w:val="1A202C"/>
                <w:sz w:val="18"/>
              </w:rPr>
              <w:t>TCond-016, 017</w:t>
            </w:r>
          </w:p>
        </w:tc>
        <w:tc>
          <w:tcPr>
            <w:tcW w:type="dxa" w:w="312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Equivalence Partitioning</w:t>
            </w:r>
          </w:p>
        </w:tc>
        <w:tc>
          <w:tcPr>
            <w:tcW w:type="dxa" w:w="312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Mempartisi respon checkout pembeli (pemilihan kurir pengiriman valid vs penanganan penutupan dialog bayar).</w:t>
            </w:r>
          </w:p>
        </w:tc>
      </w:tr>
      <w:tr>
        <w:tc>
          <w:tcPr>
            <w:tcW w:type="dxa" w:w="3120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b/>
                <w:color w:val="1A202C"/>
                <w:sz w:val="18"/>
              </w:rPr>
              <w:t>TCond-018, 019, 020</w:t>
            </w:r>
          </w:p>
        </w:tc>
        <w:tc>
          <w:tcPr>
            <w:tcW w:type="dxa" w:w="3120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Boundary Value Analysis &amp; Luhn</w:t>
            </w:r>
          </w:p>
        </w:tc>
        <w:tc>
          <w:tcPr>
            <w:tcW w:type="dxa" w:w="3120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Menguji batas digit nomor IMEI (14, 15, 16 digit) dan validitas algoritma checksum modulo 10.</w:t>
            </w:r>
          </w:p>
        </w:tc>
      </w:tr>
      <w:tr>
        <w:tc>
          <w:tcPr>
            <w:tcW w:type="dxa" w:w="312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b/>
                <w:color w:val="1A202C"/>
                <w:sz w:val="18"/>
              </w:rPr>
              <w:t>TCond-021, 022</w:t>
            </w:r>
          </w:p>
        </w:tc>
        <w:tc>
          <w:tcPr>
            <w:tcW w:type="dxa" w:w="312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Equivalence Partitioning &amp; Fallback</w:t>
            </w:r>
          </w:p>
        </w:tc>
        <w:tc>
          <w:tcPr>
            <w:tcW w:type="dxa" w:w="312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Menguji keakuratan estimasi harga model Gemini AI dan mekanisme fail-safe fallback lokal.</w:t>
            </w:r>
          </w:p>
        </w:tc>
      </w:tr>
      <w:tr>
        <w:tc>
          <w:tcPr>
            <w:tcW w:type="dxa" w:w="3120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b/>
                <w:color w:val="1A202C"/>
                <w:sz w:val="18"/>
              </w:rPr>
              <w:t>TCond-023, 024</w:t>
            </w:r>
          </w:p>
        </w:tc>
        <w:tc>
          <w:tcPr>
            <w:tcW w:type="dxa" w:w="3120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Boundary Value Analysis</w:t>
            </w:r>
          </w:p>
        </w:tc>
        <w:tc>
          <w:tcPr>
            <w:tcW w:type="dxa" w:w="3120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r>
              <w:rPr>
                <w:color w:val="1A202C"/>
                <w:sz w:val="18"/>
              </w:rPr>
              <w:t>Menguji nilai batas minimum (Rp 1.000.000) dan maksimum (Rp 30.000.000) pada slider budget.</w:t>
            </w:r>
          </w:p>
        </w:tc>
      </w:tr>
      <w:tr>
        <w:tc>
          <w:tcPr>
            <w:tcW w:type="dxa" w:w="312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b/>
                <w:color w:val="1A202C"/>
                <w:sz w:val="18"/>
              </w:rPr>
              <w:t>TCond-025, 026</w:t>
            </w:r>
          </w:p>
        </w:tc>
        <w:tc>
          <w:tcPr>
            <w:tcW w:type="dxa" w:w="312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Equivalence Partitioning &amp; BVA</w:t>
            </w:r>
          </w:p>
        </w:tc>
        <w:tc>
          <w:tcPr>
            <w:tcW w:type="dxa" w:w="312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color w:val="1A202C"/>
                <w:sz w:val="18"/>
              </w:rPr>
              <w:t>Menguji proses penerbitan listing bekas dan batas ukuran file foto kondisi fisik (&lt;= 5MB).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