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D7238" w14:textId="77777777" w:rsidR="00B31190" w:rsidRPr="00FD499E" w:rsidRDefault="00384CF0" w:rsidP="00156A0C">
      <w:pPr>
        <w:pStyle w:val="Titre"/>
        <w:jc w:val="center"/>
        <w:rPr>
          <w:lang w:val="en-GB"/>
        </w:rPr>
      </w:pPr>
      <w:r w:rsidRPr="00FD499E">
        <w:rPr>
          <w:b w:val="0"/>
          <w:lang w:val="en-GB"/>
        </w:rPr>
        <w:t xml:space="preserve">Terms of reference for </w:t>
      </w:r>
      <w:r w:rsidR="00156A0C">
        <w:rPr>
          <w:b w:val="0"/>
          <w:lang w:val="en-GB"/>
        </w:rPr>
        <w:t>Module P</w:t>
      </w:r>
      <w:r w:rsidRPr="00FD499E">
        <w:rPr>
          <w:b w:val="0"/>
          <w:lang w:val="en-GB"/>
        </w:rPr>
        <w:t>rofessors</w:t>
      </w:r>
    </w:p>
    <w:p w14:paraId="49239C0B" w14:textId="77777777" w:rsidR="00B31190" w:rsidRPr="00FD499E" w:rsidRDefault="00384CF0" w:rsidP="00156A0C">
      <w:pPr>
        <w:jc w:val="center"/>
        <w:rPr>
          <w:lang w:val="en-GB"/>
        </w:rPr>
      </w:pPr>
      <w:r w:rsidRPr="00FD499E">
        <w:rPr>
          <w:b/>
          <w:lang w:val="en-GB"/>
        </w:rPr>
        <w:t>Trade Union Leadership Development Academy</w:t>
      </w:r>
    </w:p>
    <w:p w14:paraId="762639B2" w14:textId="77777777" w:rsidR="00B31190" w:rsidRPr="00156A0C" w:rsidRDefault="00384CF0" w:rsidP="00156A0C">
      <w:pPr>
        <w:pStyle w:val="Sous-titre"/>
        <w:jc w:val="center"/>
        <w:rPr>
          <w:b/>
          <w:bCs/>
          <w:color w:val="EE0000"/>
          <w:lang w:val="en-GB"/>
        </w:rPr>
      </w:pPr>
      <w:r w:rsidRPr="00156A0C">
        <w:rPr>
          <w:b/>
          <w:bCs/>
          <w:color w:val="EE0000"/>
          <w:lang w:val="en-GB"/>
        </w:rPr>
        <w:t>TULDA 2026</w:t>
      </w:r>
      <w:r w:rsidR="00FD499E" w:rsidRPr="00156A0C">
        <w:rPr>
          <w:b/>
          <w:bCs/>
          <w:color w:val="EE0000"/>
          <w:lang w:val="en-GB"/>
        </w:rPr>
        <w:t xml:space="preserve">, </w:t>
      </w:r>
      <w:r w:rsidRPr="00156A0C">
        <w:rPr>
          <w:b/>
          <w:bCs/>
          <w:color w:val="EE0000"/>
          <w:lang w:val="en-GB"/>
        </w:rPr>
        <w:t>Sixth Edition</w:t>
      </w:r>
      <w:r w:rsidR="00FD499E" w:rsidRPr="00156A0C">
        <w:rPr>
          <w:b/>
          <w:bCs/>
          <w:color w:val="EE0000"/>
          <w:lang w:val="en-GB"/>
        </w:rPr>
        <w:t>:</w:t>
      </w:r>
      <w:r w:rsidR="00156A0C" w:rsidRPr="00156A0C">
        <w:rPr>
          <w:b/>
          <w:bCs/>
          <w:color w:val="EE0000"/>
          <w:lang w:val="en-GB"/>
        </w:rPr>
        <w:t xml:space="preserve"> </w:t>
      </w:r>
      <w:r w:rsidRPr="00156A0C">
        <w:rPr>
          <w:b/>
          <w:bCs/>
          <w:color w:val="EE0000"/>
          <w:lang w:val="en-GB"/>
        </w:rPr>
        <w:t>Digital Trade, Tax Justice and Decent Work in Africa</w:t>
      </w:r>
      <w:r w:rsidR="00FD499E" w:rsidRPr="00156A0C">
        <w:rPr>
          <w:b/>
          <w:bCs/>
          <w:color w:val="EE0000"/>
          <w:lang w:val="en-GB"/>
        </w:rPr>
        <w:t xml:space="preserve"> - ALREI</w:t>
      </w:r>
    </w:p>
    <w:p w14:paraId="33804A7D" w14:textId="77777777" w:rsidR="00B31190" w:rsidRPr="00FD499E" w:rsidRDefault="00384CF0">
      <w:pPr>
        <w:pStyle w:val="Titre1"/>
        <w:rPr>
          <w:lang w:val="en-GB"/>
        </w:rPr>
      </w:pPr>
      <w:r w:rsidRPr="00FD499E">
        <w:rPr>
          <w:lang w:val="en-GB"/>
        </w:rPr>
        <w:t>1 Purpose and scope</w:t>
      </w:r>
    </w:p>
    <w:p w14:paraId="5BB67BBE" w14:textId="77777777" w:rsidR="00B31190" w:rsidRPr="00FD499E" w:rsidRDefault="00384CF0">
      <w:pPr>
        <w:rPr>
          <w:lang w:val="en-GB"/>
        </w:rPr>
      </w:pPr>
      <w:r w:rsidRPr="00FD499E">
        <w:rPr>
          <w:lang w:val="en-GB"/>
        </w:rPr>
        <w:t>ITUC-Africa, through the Africa Labour Research and Education Institute (ALREI), is engaging professors and module facilitators to prepare, deliver and assess learning for TULDA 2026. Each facilitator is responsible for a complete online module, an interactive presentation, a post-lecture assessment and a practical project to be completed after the programme.</w:t>
      </w:r>
      <w:r w:rsidR="00FD499E" w:rsidRPr="00FD499E">
        <w:rPr>
          <w:lang w:val="en-GB"/>
        </w:rPr>
        <w:t xml:space="preserve"> </w:t>
      </w:r>
      <w:r w:rsidRPr="00FD499E">
        <w:rPr>
          <w:lang w:val="en-GB"/>
        </w:rPr>
        <w:t xml:space="preserve">The Academy combines online learning with residential training in Lomé, Togo, to strengthen trade union leadership on digital trade, tax justice and decent work. Teaching </w:t>
      </w:r>
      <w:r w:rsidR="00156A0C">
        <w:rPr>
          <w:lang w:val="en-GB"/>
        </w:rPr>
        <w:t>should</w:t>
      </w:r>
      <w:r w:rsidRPr="00FD499E">
        <w:rPr>
          <w:lang w:val="en-GB"/>
        </w:rPr>
        <w:t xml:space="preserve"> connect the subject matter to workers’ rights, collective action and national trade union advocacy.</w:t>
      </w:r>
    </w:p>
    <w:p w14:paraId="02B61C2B" w14:textId="77777777" w:rsidR="00B31190" w:rsidRPr="00FD499E" w:rsidRDefault="00384CF0">
      <w:pPr>
        <w:pStyle w:val="Titre1"/>
        <w:rPr>
          <w:lang w:val="en-GB"/>
        </w:rPr>
      </w:pPr>
      <w:r w:rsidRPr="00FD499E">
        <w:rPr>
          <w:lang w:val="en-GB"/>
        </w:rPr>
        <w:t>2 Programme and module assignments</w:t>
      </w:r>
    </w:p>
    <w:p w14:paraId="1F633F91" w14:textId="77777777" w:rsidR="00B31190" w:rsidRPr="00FD499E" w:rsidRDefault="00384CF0">
      <w:pPr>
        <w:rPr>
          <w:lang w:val="en-GB"/>
        </w:rPr>
      </w:pPr>
      <w:r w:rsidRPr="00FD499E">
        <w:rPr>
          <w:lang w:val="en-GB"/>
        </w:rPr>
        <w:t>The online sessions are scheduled for 29 and 30 October 2026, for three hours per day, with approximately 50 English- and French-speaking participants. The residential phase will bring together approximately 15 selected participants, subject to funding. ALREI will confirm the residential timetable and each facilitator’s session time. English and French are the working languages, with simultaneous interpretation.</w:t>
      </w:r>
    </w:p>
    <w:tbl>
      <w:tblPr>
        <w:tblStyle w:val="Tableausimple2"/>
        <w:tblW w:w="0" w:type="auto"/>
        <w:tblLayout w:type="fixed"/>
        <w:tblLook w:val="04A0" w:firstRow="1" w:lastRow="0" w:firstColumn="1" w:lastColumn="0" w:noHBand="0" w:noVBand="1"/>
      </w:tblPr>
      <w:tblGrid>
        <w:gridCol w:w="6192"/>
        <w:gridCol w:w="3888"/>
      </w:tblGrid>
      <w:tr w:rsidR="00B31190" w:rsidRPr="00FD499E" w14:paraId="0DC581F1" w14:textId="77777777" w:rsidTr="00FD49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92" w:type="dxa"/>
          </w:tcPr>
          <w:p w14:paraId="3D8A5C05" w14:textId="77777777" w:rsidR="00B31190" w:rsidRPr="00FD499E" w:rsidRDefault="00384CF0">
            <w:pPr>
              <w:spacing w:after="0" w:line="245" w:lineRule="auto"/>
              <w:rPr>
                <w:lang w:val="en-GB"/>
              </w:rPr>
            </w:pPr>
            <w:r w:rsidRPr="00FD499E">
              <w:rPr>
                <w:sz w:val="21"/>
                <w:lang w:val="en-GB"/>
              </w:rPr>
              <w:t>Module</w:t>
            </w:r>
          </w:p>
        </w:tc>
        <w:tc>
          <w:tcPr>
            <w:tcW w:w="3888" w:type="dxa"/>
          </w:tcPr>
          <w:p w14:paraId="7FF8FB16" w14:textId="77777777" w:rsidR="00B31190" w:rsidRPr="00FD499E" w:rsidRDefault="00384CF0">
            <w:pPr>
              <w:spacing w:after="0" w:line="245" w:lineRule="auto"/>
              <w:cnfStyle w:val="100000000000" w:firstRow="1" w:lastRow="0" w:firstColumn="0" w:lastColumn="0" w:oddVBand="0" w:evenVBand="0" w:oddHBand="0" w:evenHBand="0" w:firstRowFirstColumn="0" w:firstRowLastColumn="0" w:lastRowFirstColumn="0" w:lastRowLastColumn="0"/>
              <w:rPr>
                <w:lang w:val="en-GB"/>
              </w:rPr>
            </w:pPr>
            <w:r w:rsidRPr="00FD499E">
              <w:rPr>
                <w:sz w:val="21"/>
                <w:lang w:val="en-GB"/>
              </w:rPr>
              <w:t>Assigned facilitator</w:t>
            </w:r>
          </w:p>
        </w:tc>
      </w:tr>
      <w:tr w:rsidR="00B31190" w:rsidRPr="00FD499E" w14:paraId="5C984FB7" w14:textId="77777777" w:rsidTr="00FD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92" w:type="dxa"/>
          </w:tcPr>
          <w:p w14:paraId="6D16B345" w14:textId="77777777" w:rsidR="00B31190" w:rsidRPr="00FD499E" w:rsidRDefault="00384CF0">
            <w:pPr>
              <w:spacing w:after="0" w:line="245" w:lineRule="auto"/>
              <w:rPr>
                <w:lang w:val="en-GB"/>
              </w:rPr>
            </w:pPr>
            <w:proofErr w:type="gramStart"/>
            <w:r w:rsidRPr="00FD499E">
              <w:rPr>
                <w:b w:val="0"/>
                <w:sz w:val="21"/>
                <w:lang w:val="en-GB"/>
              </w:rPr>
              <w:t>1  Africa’s</w:t>
            </w:r>
            <w:proofErr w:type="gramEnd"/>
            <w:r w:rsidRPr="00FD499E">
              <w:rPr>
                <w:b w:val="0"/>
                <w:sz w:val="21"/>
                <w:lang w:val="en-GB"/>
              </w:rPr>
              <w:t xml:space="preserve"> Labour and Digital Economy</w:t>
            </w:r>
          </w:p>
        </w:tc>
        <w:tc>
          <w:tcPr>
            <w:tcW w:w="3888" w:type="dxa"/>
          </w:tcPr>
          <w:p w14:paraId="1AE84B2A" w14:textId="77777777" w:rsidR="00B31190" w:rsidRPr="00FD499E" w:rsidRDefault="00384CF0">
            <w:pPr>
              <w:spacing w:after="0" w:line="245" w:lineRule="auto"/>
              <w:cnfStyle w:val="000000100000" w:firstRow="0" w:lastRow="0" w:firstColumn="0" w:lastColumn="0" w:oddVBand="0" w:evenVBand="0" w:oddHBand="1" w:evenHBand="0" w:firstRowFirstColumn="0" w:firstRowLastColumn="0" w:lastRowFirstColumn="0" w:lastRowLastColumn="0"/>
              <w:rPr>
                <w:lang w:val="en-GB"/>
              </w:rPr>
            </w:pPr>
            <w:r w:rsidRPr="00FD499E">
              <w:rPr>
                <w:sz w:val="21"/>
                <w:lang w:val="en-GB"/>
              </w:rPr>
              <w:t>Dr. Wirba Ebenezer</w:t>
            </w:r>
          </w:p>
        </w:tc>
      </w:tr>
      <w:tr w:rsidR="00B31190" w:rsidRPr="00FD499E" w14:paraId="5EE080EF" w14:textId="77777777" w:rsidTr="00FD499E">
        <w:tc>
          <w:tcPr>
            <w:cnfStyle w:val="001000000000" w:firstRow="0" w:lastRow="0" w:firstColumn="1" w:lastColumn="0" w:oddVBand="0" w:evenVBand="0" w:oddHBand="0" w:evenHBand="0" w:firstRowFirstColumn="0" w:firstRowLastColumn="0" w:lastRowFirstColumn="0" w:lastRowLastColumn="0"/>
            <w:tcW w:w="6192" w:type="dxa"/>
          </w:tcPr>
          <w:p w14:paraId="5A3707EE" w14:textId="77777777" w:rsidR="00B31190" w:rsidRPr="00FD499E" w:rsidRDefault="00384CF0">
            <w:pPr>
              <w:spacing w:after="0" w:line="245" w:lineRule="auto"/>
              <w:rPr>
                <w:lang w:val="en-GB"/>
              </w:rPr>
            </w:pPr>
            <w:proofErr w:type="gramStart"/>
            <w:r w:rsidRPr="00FD499E">
              <w:rPr>
                <w:b w:val="0"/>
                <w:sz w:val="21"/>
                <w:lang w:val="en-GB"/>
              </w:rPr>
              <w:t>2  Digital</w:t>
            </w:r>
            <w:proofErr w:type="gramEnd"/>
            <w:r w:rsidRPr="00FD499E">
              <w:rPr>
                <w:b w:val="0"/>
                <w:sz w:val="21"/>
                <w:lang w:val="en-GB"/>
              </w:rPr>
              <w:t xml:space="preserve"> Trade and the Future of Work under the AfCFTA</w:t>
            </w:r>
          </w:p>
        </w:tc>
        <w:tc>
          <w:tcPr>
            <w:tcW w:w="3888" w:type="dxa"/>
          </w:tcPr>
          <w:p w14:paraId="0C38173F" w14:textId="77777777" w:rsidR="00B31190" w:rsidRPr="00FD499E" w:rsidRDefault="00384CF0">
            <w:pPr>
              <w:spacing w:after="0" w:line="245" w:lineRule="auto"/>
              <w:cnfStyle w:val="000000000000" w:firstRow="0" w:lastRow="0" w:firstColumn="0" w:lastColumn="0" w:oddVBand="0" w:evenVBand="0" w:oddHBand="0" w:evenHBand="0" w:firstRowFirstColumn="0" w:firstRowLastColumn="0" w:lastRowFirstColumn="0" w:lastRowLastColumn="0"/>
              <w:rPr>
                <w:lang w:val="en-GB"/>
              </w:rPr>
            </w:pPr>
            <w:r w:rsidRPr="00FD499E">
              <w:rPr>
                <w:sz w:val="21"/>
                <w:lang w:val="en-GB"/>
              </w:rPr>
              <w:t>Prof. Alexander Preko</w:t>
            </w:r>
          </w:p>
        </w:tc>
      </w:tr>
      <w:tr w:rsidR="00B31190" w:rsidRPr="00FD499E" w14:paraId="2EF9F4AD" w14:textId="77777777" w:rsidTr="00FD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92" w:type="dxa"/>
          </w:tcPr>
          <w:p w14:paraId="65BF41BD" w14:textId="77777777" w:rsidR="00B31190" w:rsidRPr="00FD499E" w:rsidRDefault="00384CF0">
            <w:pPr>
              <w:spacing w:after="0" w:line="245" w:lineRule="auto"/>
              <w:rPr>
                <w:lang w:val="en-GB"/>
              </w:rPr>
            </w:pPr>
            <w:proofErr w:type="gramStart"/>
            <w:r w:rsidRPr="00FD499E">
              <w:rPr>
                <w:b w:val="0"/>
                <w:sz w:val="21"/>
                <w:lang w:val="en-GB"/>
              </w:rPr>
              <w:t>3  Trade</w:t>
            </w:r>
            <w:proofErr w:type="gramEnd"/>
            <w:r w:rsidRPr="00FD499E">
              <w:rPr>
                <w:b w:val="0"/>
                <w:sz w:val="21"/>
                <w:lang w:val="en-GB"/>
              </w:rPr>
              <w:t xml:space="preserve"> Union Consciousness, Values and Collective Solidarity</w:t>
            </w:r>
          </w:p>
        </w:tc>
        <w:tc>
          <w:tcPr>
            <w:tcW w:w="3888" w:type="dxa"/>
          </w:tcPr>
          <w:p w14:paraId="7549E598" w14:textId="2E712153" w:rsidR="00B31190" w:rsidRPr="00FD499E" w:rsidRDefault="00384CF0">
            <w:pPr>
              <w:spacing w:after="0" w:line="245" w:lineRule="auto"/>
              <w:cnfStyle w:val="000000100000" w:firstRow="0" w:lastRow="0" w:firstColumn="0" w:lastColumn="0" w:oddVBand="0" w:evenVBand="0" w:oddHBand="1" w:evenHBand="0" w:firstRowFirstColumn="0" w:firstRowLastColumn="0" w:lastRowFirstColumn="0" w:lastRowLastColumn="0"/>
              <w:rPr>
                <w:lang w:val="en-GB"/>
              </w:rPr>
            </w:pPr>
            <w:r w:rsidRPr="00FD499E">
              <w:rPr>
                <w:sz w:val="21"/>
                <w:lang w:val="en-GB"/>
              </w:rPr>
              <w:t>Comrade Kw</w:t>
            </w:r>
            <w:r w:rsidR="00431EC4">
              <w:rPr>
                <w:sz w:val="21"/>
                <w:lang w:val="en-GB"/>
              </w:rPr>
              <w:t>a</w:t>
            </w:r>
            <w:r w:rsidRPr="00FD499E">
              <w:rPr>
                <w:sz w:val="21"/>
                <w:lang w:val="en-GB"/>
              </w:rPr>
              <w:t>si Adu-</w:t>
            </w:r>
            <w:r w:rsidR="00431EC4" w:rsidRPr="00FD499E">
              <w:rPr>
                <w:sz w:val="21"/>
                <w:lang w:val="en-GB"/>
              </w:rPr>
              <w:t>Amankwah</w:t>
            </w:r>
            <w:r w:rsidR="00FD499E">
              <w:rPr>
                <w:sz w:val="21"/>
                <w:lang w:val="en-GB"/>
              </w:rPr>
              <w:t xml:space="preserve"> (</w:t>
            </w:r>
            <w:proofErr w:type="spellStart"/>
            <w:r w:rsidR="00FD499E">
              <w:rPr>
                <w:sz w:val="21"/>
                <w:lang w:val="en-GB"/>
              </w:rPr>
              <w:t>Fmr</w:t>
            </w:r>
            <w:proofErr w:type="spellEnd"/>
            <w:r w:rsidR="00FD499E">
              <w:rPr>
                <w:sz w:val="21"/>
                <w:lang w:val="en-GB"/>
              </w:rPr>
              <w:t xml:space="preserve"> GS)</w:t>
            </w:r>
          </w:p>
        </w:tc>
      </w:tr>
      <w:tr w:rsidR="00B31190" w:rsidRPr="00FD499E" w14:paraId="25863577" w14:textId="77777777" w:rsidTr="00FD499E">
        <w:tc>
          <w:tcPr>
            <w:cnfStyle w:val="001000000000" w:firstRow="0" w:lastRow="0" w:firstColumn="1" w:lastColumn="0" w:oddVBand="0" w:evenVBand="0" w:oddHBand="0" w:evenHBand="0" w:firstRowFirstColumn="0" w:firstRowLastColumn="0" w:lastRowFirstColumn="0" w:lastRowLastColumn="0"/>
            <w:tcW w:w="6192" w:type="dxa"/>
          </w:tcPr>
          <w:p w14:paraId="462C5F73" w14:textId="77777777" w:rsidR="00B31190" w:rsidRPr="00FD499E" w:rsidRDefault="00384CF0">
            <w:pPr>
              <w:spacing w:after="0" w:line="245" w:lineRule="auto"/>
              <w:rPr>
                <w:lang w:val="en-GB"/>
              </w:rPr>
            </w:pPr>
            <w:proofErr w:type="gramStart"/>
            <w:r w:rsidRPr="00FD499E">
              <w:rPr>
                <w:b w:val="0"/>
                <w:sz w:val="21"/>
                <w:lang w:val="en-GB"/>
              </w:rPr>
              <w:t>4  Tax</w:t>
            </w:r>
            <w:proofErr w:type="gramEnd"/>
            <w:r w:rsidRPr="00FD499E">
              <w:rPr>
                <w:b w:val="0"/>
                <w:sz w:val="21"/>
                <w:lang w:val="en-GB"/>
              </w:rPr>
              <w:t xml:space="preserve"> Justice, Illicit Financial Flows and Domestic Resource Mobilisation</w:t>
            </w:r>
          </w:p>
        </w:tc>
        <w:tc>
          <w:tcPr>
            <w:tcW w:w="3888" w:type="dxa"/>
          </w:tcPr>
          <w:p w14:paraId="2F568702" w14:textId="77777777" w:rsidR="00B31190" w:rsidRPr="00FD499E" w:rsidRDefault="00384CF0">
            <w:pPr>
              <w:spacing w:after="0" w:line="245" w:lineRule="auto"/>
              <w:cnfStyle w:val="000000000000" w:firstRow="0" w:lastRow="0" w:firstColumn="0" w:lastColumn="0" w:oddVBand="0" w:evenVBand="0" w:oddHBand="0" w:evenHBand="0" w:firstRowFirstColumn="0" w:firstRowLastColumn="0" w:lastRowFirstColumn="0" w:lastRowLastColumn="0"/>
              <w:rPr>
                <w:lang w:val="en-GB"/>
              </w:rPr>
            </w:pPr>
            <w:r w:rsidRPr="00FD499E">
              <w:rPr>
                <w:sz w:val="21"/>
                <w:lang w:val="en-GB"/>
              </w:rPr>
              <w:t>Prof. Jean Marcelin Brou</w:t>
            </w:r>
          </w:p>
        </w:tc>
      </w:tr>
      <w:tr w:rsidR="00B31190" w:rsidRPr="00FD499E" w14:paraId="3A88C5FA" w14:textId="77777777" w:rsidTr="00FD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92" w:type="dxa"/>
          </w:tcPr>
          <w:p w14:paraId="28BDD2A0" w14:textId="77777777" w:rsidR="00B31190" w:rsidRPr="00FD499E" w:rsidRDefault="00384CF0">
            <w:pPr>
              <w:spacing w:after="0" w:line="245" w:lineRule="auto"/>
              <w:rPr>
                <w:lang w:val="en-GB"/>
              </w:rPr>
            </w:pPr>
            <w:proofErr w:type="gramStart"/>
            <w:r w:rsidRPr="00FD499E">
              <w:rPr>
                <w:b w:val="0"/>
                <w:sz w:val="21"/>
                <w:lang w:val="en-GB"/>
              </w:rPr>
              <w:t>5  Youth</w:t>
            </w:r>
            <w:proofErr w:type="gramEnd"/>
            <w:r w:rsidRPr="00FD499E">
              <w:rPr>
                <w:b w:val="0"/>
                <w:sz w:val="21"/>
                <w:lang w:val="en-GB"/>
              </w:rPr>
              <w:t xml:space="preserve"> Organising and Leadership in the Digital Economy</w:t>
            </w:r>
          </w:p>
        </w:tc>
        <w:tc>
          <w:tcPr>
            <w:tcW w:w="3888" w:type="dxa"/>
          </w:tcPr>
          <w:p w14:paraId="1546070A" w14:textId="77777777" w:rsidR="00B31190" w:rsidRPr="00FD499E" w:rsidRDefault="00384CF0">
            <w:pPr>
              <w:spacing w:after="0" w:line="245" w:lineRule="auto"/>
              <w:cnfStyle w:val="000000100000" w:firstRow="0" w:lastRow="0" w:firstColumn="0" w:lastColumn="0" w:oddVBand="0" w:evenVBand="0" w:oddHBand="1" w:evenHBand="0" w:firstRowFirstColumn="0" w:firstRowLastColumn="0" w:lastRowFirstColumn="0" w:lastRowLastColumn="0"/>
              <w:rPr>
                <w:lang w:val="en-GB"/>
              </w:rPr>
            </w:pPr>
            <w:r w:rsidRPr="00FD499E">
              <w:rPr>
                <w:sz w:val="21"/>
                <w:lang w:val="en-GB"/>
              </w:rPr>
              <w:t>Comrade Abdoul Karim</w:t>
            </w:r>
          </w:p>
        </w:tc>
      </w:tr>
    </w:tbl>
    <w:p w14:paraId="2C1FDC44" w14:textId="77777777" w:rsidR="00B31190" w:rsidRPr="00FD499E" w:rsidRDefault="00B31190">
      <w:pPr>
        <w:spacing w:after="0"/>
        <w:rPr>
          <w:lang w:val="en-GB"/>
        </w:rPr>
      </w:pPr>
    </w:p>
    <w:p w14:paraId="5D51EB60" w14:textId="77777777" w:rsidR="00B31190" w:rsidRPr="00FD499E" w:rsidRDefault="00384CF0">
      <w:pPr>
        <w:pStyle w:val="Titre1"/>
        <w:rPr>
          <w:lang w:val="en-GB"/>
        </w:rPr>
      </w:pPr>
      <w:r w:rsidRPr="00FD499E">
        <w:rPr>
          <w:lang w:val="en-GB"/>
        </w:rPr>
        <w:t>3 Platform access and module launch</w:t>
      </w:r>
    </w:p>
    <w:p w14:paraId="2ABFB770" w14:textId="588583A9" w:rsidR="00B31190" w:rsidRPr="00FD499E" w:rsidRDefault="00384CF0">
      <w:pPr>
        <w:rPr>
          <w:lang w:val="en-GB"/>
        </w:rPr>
      </w:pPr>
      <w:r w:rsidRPr="00FD499E">
        <w:rPr>
          <w:lang w:val="en-GB"/>
        </w:rPr>
        <w:t xml:space="preserve">ALREI will provide each professor or facilitator with an individual username and password for </w:t>
      </w:r>
      <w:r w:rsidR="00E17B58" w:rsidRPr="00E17B58">
        <w:t>ALREI Online platform</w:t>
      </w:r>
      <w:r w:rsidRPr="00E17B58">
        <w:rPr>
          <w:lang w:val="en-GB"/>
        </w:rPr>
        <w:t>,</w:t>
      </w:r>
      <w:r w:rsidRPr="00FD499E">
        <w:rPr>
          <w:lang w:val="en-GB"/>
        </w:rPr>
        <w:t xml:space="preserve"> together with guidance to upload materials, configure learning activities and launch the assigned module. Login details will be sent directly to each facilitator.</w:t>
      </w:r>
    </w:p>
    <w:p w14:paraId="17ED1D4E" w14:textId="77777777" w:rsidR="00B31190" w:rsidRPr="00FD499E" w:rsidRDefault="00384CF0">
      <w:pPr>
        <w:rPr>
          <w:lang w:val="en-GB"/>
        </w:rPr>
      </w:pPr>
      <w:r w:rsidRPr="00FD499E">
        <w:rPr>
          <w:lang w:val="en-GB"/>
        </w:rPr>
        <w:t>Facilitators shall organise and publish their module in consultation with ALREI, check access from the participant view, test polls and assessment settings, and attend a brief technical rehearsal. ALREI will provide platform support and coordinate the programme timetable and interpretation arrangements.</w:t>
      </w:r>
    </w:p>
    <w:p w14:paraId="7E89F619" w14:textId="77777777" w:rsidR="00B31190" w:rsidRPr="00FD499E" w:rsidRDefault="00384CF0">
      <w:pPr>
        <w:rPr>
          <w:lang w:val="en-GB"/>
        </w:rPr>
      </w:pPr>
      <w:r w:rsidRPr="00FD499E">
        <w:rPr>
          <w:lang w:val="en-GB"/>
        </w:rPr>
        <w:br w:type="page"/>
      </w:r>
    </w:p>
    <w:p w14:paraId="0DB32934" w14:textId="77777777" w:rsidR="00B31190" w:rsidRPr="00FD499E" w:rsidRDefault="00384CF0">
      <w:pPr>
        <w:pStyle w:val="Titre1"/>
        <w:rPr>
          <w:lang w:val="en-GB"/>
        </w:rPr>
      </w:pPr>
      <w:r w:rsidRPr="00FD499E">
        <w:rPr>
          <w:lang w:val="en-GB"/>
        </w:rPr>
        <w:lastRenderedPageBreak/>
        <w:t>4 Teaching and assessment requirements</w:t>
      </w:r>
    </w:p>
    <w:p w14:paraId="2D4056A1" w14:textId="77777777" w:rsidR="00B31190" w:rsidRPr="00FD499E" w:rsidRDefault="00384CF0">
      <w:pPr>
        <w:pStyle w:val="Titre2"/>
        <w:rPr>
          <w:lang w:val="en-GB"/>
        </w:rPr>
      </w:pPr>
      <w:r w:rsidRPr="00FD499E">
        <w:rPr>
          <w:lang w:val="en-GB"/>
        </w:rPr>
        <w:t>Module outline and learning outcomes</w:t>
      </w:r>
    </w:p>
    <w:p w14:paraId="184834CF" w14:textId="77777777" w:rsidR="00B31190" w:rsidRPr="00FD499E" w:rsidRDefault="00384CF0">
      <w:pPr>
        <w:rPr>
          <w:lang w:val="en-GB"/>
        </w:rPr>
      </w:pPr>
      <w:r w:rsidRPr="00FD499E">
        <w:rPr>
          <w:lang w:val="en-GB"/>
        </w:rPr>
        <w:t>Prepare a concise outline stating the module purpose, three to five measurable learning outcomes, key topics, teaching sequence, required reading and participant tasks. Use accessible language, explain technical terms and draw on African country experiences. Address the implications for women, young workers and workers in informal or platform employment where relevant.</w:t>
      </w:r>
    </w:p>
    <w:p w14:paraId="251EA645" w14:textId="77777777" w:rsidR="00B31190" w:rsidRPr="00FD499E" w:rsidRDefault="00384CF0">
      <w:pPr>
        <w:pStyle w:val="Titre2"/>
        <w:rPr>
          <w:lang w:val="en-GB"/>
        </w:rPr>
      </w:pPr>
      <w:r w:rsidRPr="00FD499E">
        <w:rPr>
          <w:lang w:val="en-GB"/>
        </w:rPr>
        <w:t>Presentation and online polls</w:t>
      </w:r>
    </w:p>
    <w:p w14:paraId="23DD59F8" w14:textId="77777777" w:rsidR="00B31190" w:rsidRPr="00FD499E" w:rsidRDefault="00384CF0">
      <w:pPr>
        <w:rPr>
          <w:lang w:val="en-GB"/>
        </w:rPr>
      </w:pPr>
      <w:r w:rsidRPr="00FD499E">
        <w:rPr>
          <w:lang w:val="en-GB"/>
        </w:rPr>
        <w:t xml:space="preserve">Each module presentation </w:t>
      </w:r>
      <w:r w:rsidR="00156A0C">
        <w:rPr>
          <w:lang w:val="en-GB"/>
        </w:rPr>
        <w:t>should</w:t>
      </w:r>
      <w:r w:rsidRPr="00FD499E">
        <w:rPr>
          <w:lang w:val="en-GB"/>
        </w:rPr>
        <w:t xml:space="preserve"> last no more than 45 minutes, including the online polls and brief discussion of their results. Prepare a focused slide presentation and integrate at least three short polls: an opening question, a check of understanding during the lecture and a closing application question. Use the responses to clarify concepts and connect the lecture to participants’ experience.</w:t>
      </w:r>
    </w:p>
    <w:p w14:paraId="7DD13BB5" w14:textId="77777777" w:rsidR="00B31190" w:rsidRPr="00FD499E" w:rsidRDefault="00384CF0">
      <w:pPr>
        <w:rPr>
          <w:lang w:val="en-GB"/>
        </w:rPr>
      </w:pPr>
      <w:r w:rsidRPr="00FD499E">
        <w:rPr>
          <w:lang w:val="en-GB"/>
        </w:rPr>
        <w:t>ALREI will allocate any additional questions and answers or group discussion within the session timetable. Facilitators should pace delivery to accommodate interpretation and supply slides in editable PowerPoint and downloadable PDF formats.</w:t>
      </w:r>
    </w:p>
    <w:p w14:paraId="5EEC8CEE" w14:textId="77777777" w:rsidR="00B31190" w:rsidRPr="00FD499E" w:rsidRDefault="00384CF0">
      <w:pPr>
        <w:pStyle w:val="Titre2"/>
        <w:rPr>
          <w:lang w:val="en-GB"/>
        </w:rPr>
      </w:pPr>
      <w:r w:rsidRPr="00FD499E">
        <w:rPr>
          <w:lang w:val="en-GB"/>
        </w:rPr>
        <w:t>Ten questions after the lecture</w:t>
      </w:r>
    </w:p>
    <w:p w14:paraId="33E7822B" w14:textId="77777777" w:rsidR="00B31190" w:rsidRPr="00FD499E" w:rsidRDefault="00384CF0">
      <w:pPr>
        <w:rPr>
          <w:lang w:val="en-GB"/>
        </w:rPr>
      </w:pPr>
      <w:r w:rsidRPr="00FD499E">
        <w:rPr>
          <w:lang w:val="en-GB"/>
        </w:rPr>
        <w:t xml:space="preserve">Prepare exactly 10 questions for participants to answer online after the lecture. Questions </w:t>
      </w:r>
      <w:r w:rsidR="00156A0C">
        <w:rPr>
          <w:lang w:val="en-GB"/>
        </w:rPr>
        <w:t>should</w:t>
      </w:r>
      <w:r w:rsidRPr="00FD499E">
        <w:rPr>
          <w:lang w:val="en-GB"/>
        </w:rPr>
        <w:t xml:space="preserve"> assess the stated learning outcomes and include both understanding of key concepts and their application to trade union practice. Use multiple-choice, short-answer or brief scenario questions as appropriate.</w:t>
      </w:r>
    </w:p>
    <w:p w14:paraId="53798130" w14:textId="77777777" w:rsidR="00B31190" w:rsidRPr="00FD499E" w:rsidRDefault="00384CF0">
      <w:pPr>
        <w:rPr>
          <w:lang w:val="en-GB"/>
        </w:rPr>
      </w:pPr>
      <w:r w:rsidRPr="00FD499E">
        <w:rPr>
          <w:lang w:val="en-GB"/>
        </w:rPr>
        <w:t>Provide a separate answer key, short explanations of correct answers and marking guidance for open responses. Configure the assessment to open after the lecture, state the completion deadline and arrange for feedback after submission. Keep the answer key restricted to teaching staff until the assessment closes. Review results and clarify common misunderstandings with participants.</w:t>
      </w:r>
    </w:p>
    <w:p w14:paraId="775DF8E8" w14:textId="77777777" w:rsidR="00B31190" w:rsidRPr="00FD499E" w:rsidRDefault="00384CF0">
      <w:pPr>
        <w:pStyle w:val="Titre2"/>
        <w:rPr>
          <w:lang w:val="en-GB"/>
        </w:rPr>
      </w:pPr>
      <w:r w:rsidRPr="00FD499E">
        <w:rPr>
          <w:lang w:val="en-GB"/>
        </w:rPr>
        <w:t>Videos links and case studies</w:t>
      </w:r>
    </w:p>
    <w:p w14:paraId="6B22E0C1" w14:textId="77777777" w:rsidR="00B31190" w:rsidRPr="00FD499E" w:rsidRDefault="00384CF0">
      <w:pPr>
        <w:rPr>
          <w:lang w:val="en-GB"/>
        </w:rPr>
      </w:pPr>
      <w:r w:rsidRPr="00FD499E">
        <w:rPr>
          <w:lang w:val="en-GB"/>
        </w:rPr>
        <w:t xml:space="preserve">Each online module </w:t>
      </w:r>
      <w:r w:rsidR="00156A0C">
        <w:rPr>
          <w:lang w:val="en-GB"/>
        </w:rPr>
        <w:t>should</w:t>
      </w:r>
      <w:r w:rsidRPr="00FD499E">
        <w:rPr>
          <w:lang w:val="en-GB"/>
        </w:rPr>
        <w:t xml:space="preserve"> contain the presentation and outline, at least two relevant short videos or video links, three useful links to readings or policy resources, and at least one African case study with discussion questions. Select resources that support the learning outcomes and allow participants to revisit the subject after the programme.</w:t>
      </w:r>
    </w:p>
    <w:p w14:paraId="34152B59" w14:textId="77777777" w:rsidR="00B31190" w:rsidRPr="00FD499E" w:rsidRDefault="00384CF0">
      <w:pPr>
        <w:pStyle w:val="Listepuces"/>
        <w:spacing w:after="80"/>
        <w:rPr>
          <w:lang w:val="en-GB"/>
        </w:rPr>
      </w:pPr>
      <w:r w:rsidRPr="00FD499E">
        <w:rPr>
          <w:lang w:val="en-GB"/>
        </w:rPr>
        <w:t>Add a short description explaining why each resource is included. Identify its author or institution, title and date, and check that every link works and participants can access it.</w:t>
      </w:r>
    </w:p>
    <w:p w14:paraId="2B2CCA14" w14:textId="77777777" w:rsidR="00B31190" w:rsidRPr="00FD499E" w:rsidRDefault="00384CF0">
      <w:pPr>
        <w:pStyle w:val="Listepuces"/>
        <w:spacing w:after="80"/>
        <w:rPr>
          <w:lang w:val="en-GB"/>
        </w:rPr>
      </w:pPr>
      <w:r w:rsidRPr="00FD499E">
        <w:rPr>
          <w:lang w:val="en-GB"/>
        </w:rPr>
        <w:t>Provide downloadable readings where permitted, use manageable file sizes, and favour videos with captions or transcripts. Supply clear materials early enough for ALREI to coordinate language support.</w:t>
      </w:r>
    </w:p>
    <w:p w14:paraId="70512573" w14:textId="77777777" w:rsidR="00B31190" w:rsidRPr="00FD499E" w:rsidRDefault="00384CF0">
      <w:pPr>
        <w:pStyle w:val="Listepuces"/>
        <w:spacing w:after="80"/>
        <w:rPr>
          <w:lang w:val="en-GB"/>
        </w:rPr>
      </w:pPr>
      <w:r w:rsidRPr="00FD499E">
        <w:rPr>
          <w:lang w:val="en-GB"/>
        </w:rPr>
        <w:t>Present each case with its context, the issue facing workers or unions, evidence for analysis and questions requiring a practical response. Cite sources and anonymise sensitive personal information.</w:t>
      </w:r>
    </w:p>
    <w:p w14:paraId="741691DA" w14:textId="77777777" w:rsidR="00B31190" w:rsidRPr="00FD499E" w:rsidRDefault="00384CF0">
      <w:pPr>
        <w:rPr>
          <w:lang w:val="en-GB"/>
        </w:rPr>
      </w:pPr>
      <w:r w:rsidRPr="00FD499E">
        <w:rPr>
          <w:lang w:val="en-GB"/>
        </w:rPr>
        <w:t xml:space="preserve">Arrange the module page in a clear sequence: overview and outcomes; presentation; videos and readings; case study; 10-question assessment; and post-module project. Materials </w:t>
      </w:r>
      <w:r w:rsidR="00156A0C">
        <w:rPr>
          <w:lang w:val="en-GB"/>
        </w:rPr>
        <w:t>should</w:t>
      </w:r>
      <w:r w:rsidRPr="00FD499E">
        <w:rPr>
          <w:lang w:val="en-GB"/>
        </w:rPr>
        <w:t xml:space="preserve"> remain accessible to registered participants after the live session for revision and project work.</w:t>
      </w:r>
    </w:p>
    <w:p w14:paraId="20E659C0" w14:textId="77777777" w:rsidR="00B31190" w:rsidRPr="00FD499E" w:rsidRDefault="00384CF0">
      <w:pPr>
        <w:rPr>
          <w:lang w:val="en-GB"/>
        </w:rPr>
      </w:pPr>
      <w:r w:rsidRPr="00FD499E">
        <w:rPr>
          <w:lang w:val="en-GB"/>
        </w:rPr>
        <w:br w:type="page"/>
      </w:r>
    </w:p>
    <w:p w14:paraId="400DD079" w14:textId="77777777" w:rsidR="00B31190" w:rsidRPr="00FD499E" w:rsidRDefault="00384CF0">
      <w:pPr>
        <w:pStyle w:val="Titre1"/>
        <w:rPr>
          <w:lang w:val="en-GB"/>
        </w:rPr>
      </w:pPr>
      <w:r>
        <w:rPr>
          <w:lang w:val="en-GB"/>
        </w:rPr>
        <w:t>5 Individual post module projects</w:t>
      </w:r>
    </w:p>
    <w:p w14:paraId="6D0394DC" w14:textId="77777777" w:rsidR="00B31190" w:rsidRPr="00FD499E" w:rsidRDefault="00384CF0">
      <w:pPr>
        <w:rPr>
          <w:lang w:val="en-GB"/>
        </w:rPr>
      </w:pPr>
      <w:r>
        <w:rPr>
          <w:lang w:val="en-GB"/>
        </w:rPr>
        <w:t>Each facilitator shall design a practical, individual project for their course. Every participant must prepare and submit their own project for each course after the full programme, applying the learning to an issue in their country, sector or union.</w:t>
      </w:r>
    </w:p>
    <w:p w14:paraId="3D72B322" w14:textId="77777777" w:rsidR="00B31190" w:rsidRPr="00FD499E" w:rsidRDefault="00384CF0">
      <w:pPr>
        <w:rPr>
          <w:lang w:val="en-GB"/>
        </w:rPr>
      </w:pPr>
      <w:r>
        <w:rPr>
          <w:lang w:val="en-GB"/>
        </w:rPr>
        <w:t>Projects should vary across courses and allow participants to choose a relevant case and an accessible format. Facilitators may refine the indicative assignments in Section 9 to suit their learning outcomes and participants’ contexts. In designing each project:</w:t>
      </w:r>
    </w:p>
    <w:p w14:paraId="744EF8E3" w14:textId="77777777" w:rsidR="00B31190" w:rsidRPr="00FD499E" w:rsidRDefault="00384CF0">
      <w:pPr>
        <w:pStyle w:val="Listepuces"/>
        <w:spacing w:after="80"/>
        <w:rPr>
          <w:lang w:val="en-GB"/>
        </w:rPr>
      </w:pPr>
      <w:r>
        <w:rPr>
          <w:lang w:val="en-GB"/>
        </w:rPr>
        <w:t>Use practical formats such as a worker case study, policy pitch, audio or video reflection, infographic, illustrated scenario or organising exercise.</w:t>
      </w:r>
    </w:p>
    <w:p w14:paraId="14AF1EFE" w14:textId="77777777" w:rsidR="00B31190" w:rsidRPr="00FD499E" w:rsidRDefault="00384CF0">
      <w:pPr>
        <w:pStyle w:val="Listepuces"/>
        <w:spacing w:after="80"/>
        <w:rPr>
          <w:lang w:val="en-GB"/>
        </w:rPr>
      </w:pPr>
      <w:r>
        <w:rPr>
          <w:lang w:val="en-GB"/>
        </w:rPr>
        <w:t>Set a manageable scope and comparable workload across formats. Each submission should demonstrate the participant’s understanding, supporting evidence and a practical trade union response.</w:t>
      </w:r>
    </w:p>
    <w:p w14:paraId="1D44B9C9" w14:textId="77777777" w:rsidR="00B31190" w:rsidRPr="00FD499E" w:rsidRDefault="00384CF0">
      <w:pPr>
        <w:pStyle w:val="Listepuces"/>
        <w:spacing w:after="80"/>
        <w:rPr>
          <w:lang w:val="en-GB"/>
        </w:rPr>
      </w:pPr>
      <w:r>
        <w:rPr>
          <w:lang w:val="en-GB"/>
        </w:rPr>
        <w:t>Require an individual submission and assess each participant’s own analysis and contribution. Participants may consult workers or peers to inform their work.</w:t>
      </w:r>
    </w:p>
    <w:p w14:paraId="709820BE" w14:textId="77777777" w:rsidR="00B31190" w:rsidRPr="00FD499E" w:rsidRDefault="00384CF0">
      <w:pPr>
        <w:rPr>
          <w:lang w:val="en-GB"/>
        </w:rPr>
      </w:pPr>
      <w:r>
        <w:rPr>
          <w:lang w:val="en-GB"/>
        </w:rPr>
        <w:t>Upload the project brief with all module materials at least 10 calendar days before the session and introduce it during the lecture. Specify the task, format options, expected length or duration, submission method and assessment criteria. ALREI will coordinate the workload across the five courses and link the outputs to participants’ wider advocacy plans.</w:t>
      </w:r>
    </w:p>
    <w:p w14:paraId="172D193B" w14:textId="77777777" w:rsidR="00B31190" w:rsidRPr="00FD499E" w:rsidRDefault="00384CF0">
      <w:pPr>
        <w:rPr>
          <w:lang w:val="en-GB"/>
        </w:rPr>
      </w:pPr>
      <w:r>
        <w:rPr>
          <w:lang w:val="en-GB"/>
        </w:rPr>
        <w:t>The recommended deadline is 30 calendar days after the programme ends, with the exact date communicated by ALREI. Facilitators shall assess understanding, evidence, relevance to workers and feasibility, using equivalent criteria across formats, and provide individual written feedback within 14 calendar days of receiving submissions.</w:t>
      </w:r>
    </w:p>
    <w:p w14:paraId="382D97D1" w14:textId="77777777" w:rsidR="00B31190" w:rsidRPr="00FD499E" w:rsidRDefault="00384CF0">
      <w:pPr>
        <w:pStyle w:val="Titre1"/>
        <w:rPr>
          <w:lang w:val="en-GB"/>
        </w:rPr>
      </w:pPr>
      <w:r w:rsidRPr="00FD499E">
        <w:rPr>
          <w:lang w:val="en-GB"/>
        </w:rPr>
        <w:t>6 Upload deadline and deliverables</w:t>
      </w:r>
    </w:p>
    <w:p w14:paraId="48260D49" w14:textId="77777777" w:rsidR="00B31190" w:rsidRPr="00FD499E" w:rsidRDefault="00384CF0">
      <w:pPr>
        <w:rPr>
          <w:lang w:val="en-GB"/>
        </w:rPr>
      </w:pPr>
      <w:r w:rsidRPr="00FD499E">
        <w:rPr>
          <w:b/>
          <w:lang w:val="en-GB"/>
        </w:rPr>
        <w:t xml:space="preserve">All module materials </w:t>
      </w:r>
      <w:r w:rsidR="00156A0C">
        <w:rPr>
          <w:b/>
          <w:lang w:val="en-GB"/>
        </w:rPr>
        <w:t>should</w:t>
      </w:r>
      <w:r w:rsidRPr="00FD499E">
        <w:rPr>
          <w:b/>
          <w:lang w:val="en-GB"/>
        </w:rPr>
        <w:t xml:space="preserve"> be fully uploaded and available on </w:t>
      </w:r>
      <w:proofErr w:type="spellStart"/>
      <w:proofErr w:type="gramStart"/>
      <w:r w:rsidRPr="00FD499E">
        <w:rPr>
          <w:b/>
          <w:lang w:val="en-GB"/>
        </w:rPr>
        <w:t>alrei.online</w:t>
      </w:r>
      <w:proofErr w:type="spellEnd"/>
      <w:proofErr w:type="gramEnd"/>
      <w:r w:rsidRPr="00FD499E">
        <w:rPr>
          <w:b/>
          <w:lang w:val="en-GB"/>
        </w:rPr>
        <w:t xml:space="preserve"> at least 10 calendar days before the relevant session. This deadline applies to the outline, slides, poll questions and settings, the 10-question assessment and restricted answer key, videos, links, readings, cases, project brief and marking rubric.</w:t>
      </w:r>
    </w:p>
    <w:tbl>
      <w:tblPr>
        <w:tblStyle w:val="Tableausimple2"/>
        <w:tblW w:w="0" w:type="auto"/>
        <w:tblLayout w:type="fixed"/>
        <w:tblLook w:val="04A0" w:firstRow="1" w:lastRow="0" w:firstColumn="1" w:lastColumn="0" w:noHBand="0" w:noVBand="1"/>
      </w:tblPr>
      <w:tblGrid>
        <w:gridCol w:w="3384"/>
        <w:gridCol w:w="6696"/>
      </w:tblGrid>
      <w:tr w:rsidR="00B31190" w:rsidRPr="00FD499E" w14:paraId="56AFBF11" w14:textId="77777777" w:rsidTr="00156A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4" w:type="dxa"/>
          </w:tcPr>
          <w:p w14:paraId="76D8739F" w14:textId="77777777" w:rsidR="00B31190" w:rsidRPr="00FD499E" w:rsidRDefault="00384CF0">
            <w:pPr>
              <w:spacing w:after="0" w:line="245" w:lineRule="auto"/>
              <w:rPr>
                <w:lang w:val="en-GB"/>
              </w:rPr>
            </w:pPr>
            <w:r w:rsidRPr="00FD499E">
              <w:rPr>
                <w:sz w:val="21"/>
                <w:lang w:val="en-GB"/>
              </w:rPr>
              <w:t>Session date</w:t>
            </w:r>
          </w:p>
        </w:tc>
        <w:tc>
          <w:tcPr>
            <w:tcW w:w="6696" w:type="dxa"/>
          </w:tcPr>
          <w:p w14:paraId="68D88D40" w14:textId="77777777" w:rsidR="00B31190" w:rsidRPr="00FD499E" w:rsidRDefault="00384CF0">
            <w:pPr>
              <w:spacing w:after="0" w:line="245" w:lineRule="auto"/>
              <w:cnfStyle w:val="100000000000" w:firstRow="1" w:lastRow="0" w:firstColumn="0" w:lastColumn="0" w:oddVBand="0" w:evenVBand="0" w:oddHBand="0" w:evenHBand="0" w:firstRowFirstColumn="0" w:firstRowLastColumn="0" w:lastRowFirstColumn="0" w:lastRowLastColumn="0"/>
              <w:rPr>
                <w:lang w:val="en-GB"/>
              </w:rPr>
            </w:pPr>
            <w:r w:rsidRPr="00FD499E">
              <w:rPr>
                <w:sz w:val="21"/>
                <w:lang w:val="en-GB"/>
              </w:rPr>
              <w:t>Latest date for uploading all materials</w:t>
            </w:r>
          </w:p>
        </w:tc>
      </w:tr>
      <w:tr w:rsidR="00B31190" w:rsidRPr="00FD499E" w14:paraId="24EA3ED3" w14:textId="77777777" w:rsidTr="0015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4" w:type="dxa"/>
          </w:tcPr>
          <w:p w14:paraId="2F41E1D1" w14:textId="77777777" w:rsidR="00B31190" w:rsidRPr="00FD499E" w:rsidRDefault="00384CF0">
            <w:pPr>
              <w:spacing w:after="0" w:line="245" w:lineRule="auto"/>
              <w:rPr>
                <w:lang w:val="en-GB"/>
              </w:rPr>
            </w:pPr>
            <w:r w:rsidRPr="00FD499E">
              <w:rPr>
                <w:sz w:val="21"/>
                <w:lang w:val="en-GB"/>
              </w:rPr>
              <w:t>29 October 2026</w:t>
            </w:r>
          </w:p>
        </w:tc>
        <w:tc>
          <w:tcPr>
            <w:tcW w:w="6696" w:type="dxa"/>
          </w:tcPr>
          <w:p w14:paraId="0D80E552" w14:textId="77777777" w:rsidR="00B31190" w:rsidRPr="00FD499E" w:rsidRDefault="00384CF0">
            <w:pPr>
              <w:spacing w:after="0" w:line="245" w:lineRule="auto"/>
              <w:cnfStyle w:val="000000100000" w:firstRow="0" w:lastRow="0" w:firstColumn="0" w:lastColumn="0" w:oddVBand="0" w:evenVBand="0" w:oddHBand="1" w:evenHBand="0" w:firstRowFirstColumn="0" w:firstRowLastColumn="0" w:lastRowFirstColumn="0" w:lastRowLastColumn="0"/>
              <w:rPr>
                <w:lang w:val="en-GB"/>
              </w:rPr>
            </w:pPr>
            <w:r w:rsidRPr="00FD499E">
              <w:rPr>
                <w:sz w:val="21"/>
                <w:lang w:val="en-GB"/>
              </w:rPr>
              <w:t>19 October 2026</w:t>
            </w:r>
          </w:p>
        </w:tc>
      </w:tr>
      <w:tr w:rsidR="00B31190" w:rsidRPr="00FD499E" w14:paraId="2DD27FBE" w14:textId="77777777" w:rsidTr="00156A0C">
        <w:tc>
          <w:tcPr>
            <w:cnfStyle w:val="001000000000" w:firstRow="0" w:lastRow="0" w:firstColumn="1" w:lastColumn="0" w:oddVBand="0" w:evenVBand="0" w:oddHBand="0" w:evenHBand="0" w:firstRowFirstColumn="0" w:firstRowLastColumn="0" w:lastRowFirstColumn="0" w:lastRowLastColumn="0"/>
            <w:tcW w:w="3384" w:type="dxa"/>
          </w:tcPr>
          <w:p w14:paraId="4978FBCB" w14:textId="77777777" w:rsidR="00B31190" w:rsidRPr="00FD499E" w:rsidRDefault="00384CF0">
            <w:pPr>
              <w:spacing w:after="0" w:line="245" w:lineRule="auto"/>
              <w:rPr>
                <w:lang w:val="en-GB"/>
              </w:rPr>
            </w:pPr>
            <w:r w:rsidRPr="00FD499E">
              <w:rPr>
                <w:sz w:val="21"/>
                <w:lang w:val="en-GB"/>
              </w:rPr>
              <w:t>30 October 2026</w:t>
            </w:r>
          </w:p>
        </w:tc>
        <w:tc>
          <w:tcPr>
            <w:tcW w:w="6696" w:type="dxa"/>
          </w:tcPr>
          <w:p w14:paraId="41607E1A" w14:textId="77777777" w:rsidR="00B31190" w:rsidRPr="00FD499E" w:rsidRDefault="00384CF0">
            <w:pPr>
              <w:spacing w:after="0" w:line="245" w:lineRule="auto"/>
              <w:cnfStyle w:val="000000000000" w:firstRow="0" w:lastRow="0" w:firstColumn="0" w:lastColumn="0" w:oddVBand="0" w:evenVBand="0" w:oddHBand="0" w:evenHBand="0" w:firstRowFirstColumn="0" w:firstRowLastColumn="0" w:lastRowFirstColumn="0" w:lastRowLastColumn="0"/>
              <w:rPr>
                <w:lang w:val="en-GB"/>
              </w:rPr>
            </w:pPr>
            <w:r w:rsidRPr="00FD499E">
              <w:rPr>
                <w:sz w:val="21"/>
                <w:lang w:val="en-GB"/>
              </w:rPr>
              <w:t>20 October 2026</w:t>
            </w:r>
          </w:p>
        </w:tc>
      </w:tr>
    </w:tbl>
    <w:p w14:paraId="7F7B5CC2" w14:textId="77777777" w:rsidR="00B31190" w:rsidRPr="00FD499E" w:rsidRDefault="00B31190">
      <w:pPr>
        <w:spacing w:after="0"/>
        <w:rPr>
          <w:lang w:val="en-GB"/>
        </w:rPr>
      </w:pPr>
    </w:p>
    <w:p w14:paraId="3AA27C48" w14:textId="77777777" w:rsidR="00B31190" w:rsidRPr="00FD499E" w:rsidRDefault="00384CF0">
      <w:pPr>
        <w:rPr>
          <w:lang w:val="en-GB"/>
        </w:rPr>
      </w:pPr>
      <w:r w:rsidRPr="00FD499E">
        <w:rPr>
          <w:lang w:val="en-GB"/>
        </w:rPr>
        <w:t xml:space="preserve">Materials </w:t>
      </w:r>
      <w:r w:rsidR="00156A0C">
        <w:rPr>
          <w:lang w:val="en-GB"/>
        </w:rPr>
        <w:t>should</w:t>
      </w:r>
      <w:r w:rsidRPr="00FD499E">
        <w:rPr>
          <w:lang w:val="en-GB"/>
        </w:rPr>
        <w:t xml:space="preserve"> be ready for ALREI’s content and technical checks by the upload deadline. Where a facilitator’s online session date has not yet been allocated, use 19 October 2026. Complete requested corrections and confirm that resources, polls and assessments work before the session. Notify ALREI immediately of any difficulty meeting the deadline.</w:t>
      </w:r>
    </w:p>
    <w:p w14:paraId="0686AF1A" w14:textId="77777777" w:rsidR="00B31190" w:rsidRPr="00FD499E" w:rsidRDefault="00384CF0">
      <w:pPr>
        <w:pStyle w:val="Titre1"/>
        <w:rPr>
          <w:lang w:val="en-GB"/>
        </w:rPr>
      </w:pPr>
      <w:r w:rsidRPr="00FD499E">
        <w:rPr>
          <w:lang w:val="en-GB"/>
        </w:rPr>
        <w:t>7 Coordination and completion</w:t>
      </w:r>
    </w:p>
    <w:p w14:paraId="77F81CDB" w14:textId="44161B60" w:rsidR="00B31190" w:rsidRPr="00FD499E" w:rsidRDefault="00384CF0">
      <w:pPr>
        <w:rPr>
          <w:lang w:val="en-GB"/>
        </w:rPr>
      </w:pPr>
      <w:r w:rsidRPr="00FD499E">
        <w:rPr>
          <w:lang w:val="en-GB"/>
        </w:rPr>
        <w:t xml:space="preserve">Facilitators shall coordinate with ALREI at </w:t>
      </w:r>
      <w:hyperlink r:id="rId8" w:history="1">
        <w:r w:rsidR="00156A0C" w:rsidRPr="00F13D22">
          <w:rPr>
            <w:rStyle w:val="Lienhypertexte"/>
          </w:rPr>
          <w:t>etsri.homevoh</w:t>
        </w:r>
        <w:r w:rsidR="00156A0C" w:rsidRPr="00F13D22">
          <w:rPr>
            <w:rStyle w:val="Lienhypertexte"/>
            <w:lang w:val="en-GB"/>
          </w:rPr>
          <w:t>@ituc-africa.org</w:t>
        </w:r>
      </w:hyperlink>
      <w:r w:rsidR="00156A0C">
        <w:rPr>
          <w:lang w:val="en-GB"/>
        </w:rPr>
        <w:t xml:space="preserve"> with copy to </w:t>
      </w:r>
      <w:hyperlink r:id="rId9" w:history="1">
        <w:r w:rsidR="00C83DEF" w:rsidRPr="00F13D22">
          <w:rPr>
            <w:rStyle w:val="Lienhypertexte"/>
            <w:lang w:val="en-GB"/>
          </w:rPr>
          <w:t>hod@ituc-africa.org</w:t>
        </w:r>
      </w:hyperlink>
      <w:r w:rsidR="00C83DEF">
        <w:rPr>
          <w:lang w:val="en-GB"/>
        </w:rPr>
        <w:t>.</w:t>
      </w:r>
      <w:r w:rsidR="00156A0C">
        <w:rPr>
          <w:lang w:val="en-GB"/>
        </w:rPr>
        <w:t xml:space="preserve"> </w:t>
      </w:r>
      <w:r w:rsidRPr="00FD499E">
        <w:rPr>
          <w:lang w:val="en-GB"/>
        </w:rPr>
        <w:t>Following assessment, submit the results, project feedback and a brief note on learning gaps and follow-up needs. The assignment is complete when the module has been delivered, all required resources are accessible, and assessment and project feedback have been provided to ALREI and participants.</w:t>
      </w:r>
    </w:p>
    <w:p w14:paraId="04780868" w14:textId="77777777" w:rsidR="00B31190" w:rsidRPr="00FD499E" w:rsidRDefault="00384CF0">
      <w:pPr>
        <w:pStyle w:val="Titre1"/>
        <w:rPr>
          <w:lang w:val="en-GB"/>
        </w:rPr>
      </w:pPr>
      <w:r w:rsidRPr="00FD499E">
        <w:rPr>
          <w:lang w:val="en-GB"/>
        </w:rPr>
        <w:t>8 Honorarium</w:t>
      </w:r>
    </w:p>
    <w:p w14:paraId="0BE7213A" w14:textId="77777777" w:rsidR="00B31190" w:rsidRPr="00FD499E" w:rsidRDefault="00384CF0">
      <w:pPr>
        <w:rPr>
          <w:lang w:val="en-GB"/>
        </w:rPr>
      </w:pPr>
      <w:r w:rsidRPr="00FD499E">
        <w:rPr>
          <w:lang w:val="en-GB"/>
        </w:rPr>
        <w:t>A modest honorarium will be provided to each professor or module facilitator in recognition of their contribution. ALREI recognises this engagement as a service to the trade union community, helping young trade unionists acquire sound knowledge, strengthen their leadership and improve their lives and those of the workers they represent.</w:t>
      </w:r>
    </w:p>
    <w:p w14:paraId="3CF25E53" w14:textId="77777777" w:rsidR="002117C8" w:rsidRDefault="00384CF0">
      <w:pPr>
        <w:pStyle w:val="Titre1"/>
        <w:pageBreakBefore/>
        <w:spacing w:before="0" w:after="240"/>
      </w:pPr>
      <w:r>
        <w:t>9 Course descriptions and individual projects</w:t>
      </w:r>
    </w:p>
    <w:p w14:paraId="39196F18" w14:textId="77777777" w:rsidR="002117C8" w:rsidRDefault="00384CF0">
      <w:pPr>
        <w:pStyle w:val="Titre2"/>
        <w:spacing w:before="160" w:after="80"/>
      </w:pPr>
      <w:r>
        <w:rPr>
          <w:rFonts w:ascii="Calibri" w:hAnsi="Calibri"/>
        </w:rPr>
        <w:t xml:space="preserve">Module 1 Africa’s </w:t>
      </w:r>
      <w:proofErr w:type="spellStart"/>
      <w:r>
        <w:rPr>
          <w:rFonts w:ascii="Calibri" w:hAnsi="Calibri"/>
        </w:rPr>
        <w:t>Labour</w:t>
      </w:r>
      <w:proofErr w:type="spellEnd"/>
      <w:r>
        <w:rPr>
          <w:rFonts w:ascii="Calibri" w:hAnsi="Calibri"/>
        </w:rPr>
        <w:t xml:space="preserve"> and Digital Economy</w:t>
      </w:r>
    </w:p>
    <w:p w14:paraId="1FC7B680" w14:textId="77777777" w:rsidR="002117C8" w:rsidRDefault="00384CF0">
      <w:pPr>
        <w:keepNext/>
        <w:keepLines/>
        <w:spacing w:after="60"/>
      </w:pPr>
      <w:r>
        <w:t xml:space="preserve">This course examines the structure of African </w:t>
      </w:r>
      <w:proofErr w:type="spellStart"/>
      <w:r>
        <w:t>labour</w:t>
      </w:r>
      <w:proofErr w:type="spellEnd"/>
      <w:r>
        <w:t xml:space="preserve"> markets and how digital technologies are changing employment, production and working conditions. It explores platform work, artificial intelligence, skills needs and the relationship between formal and informal employment. Drawing on African experiences, participants consider how </w:t>
      </w:r>
      <w:proofErr w:type="spellStart"/>
      <w:r>
        <w:t>digitalisation</w:t>
      </w:r>
      <w:proofErr w:type="spellEnd"/>
      <w:r>
        <w:t xml:space="preserve"> affects wages, job security, social protection and inequality, and identify trade union responses that promote decent work, particularly for young workers and women.</w:t>
      </w:r>
    </w:p>
    <w:p w14:paraId="4BB10A9D" w14:textId="77777777" w:rsidR="005E6D9F" w:rsidRDefault="00384CF0">
      <w:pPr>
        <w:keepLines/>
        <w:spacing w:after="140" w:line="250" w:lineRule="auto"/>
      </w:pPr>
      <w:r>
        <w:rPr>
          <w:b/>
        </w:rPr>
        <w:t xml:space="preserve">Individual </w:t>
      </w:r>
      <w:proofErr w:type="gramStart"/>
      <w:r>
        <w:rPr>
          <w:b/>
        </w:rPr>
        <w:t xml:space="preserve">project  </w:t>
      </w:r>
      <w:r>
        <w:t>Create</w:t>
      </w:r>
      <w:proofErr w:type="gramEnd"/>
      <w:r>
        <w:t xml:space="preserve"> an infographic, slide presentation or audio story showing how digital work affects a worker’s conditions and proposing two trade union responses.</w:t>
      </w:r>
    </w:p>
    <w:p w14:paraId="61F11920" w14:textId="77777777" w:rsidR="002117C8" w:rsidRDefault="00384CF0">
      <w:pPr>
        <w:pStyle w:val="Titre2"/>
        <w:spacing w:before="160" w:after="80"/>
      </w:pPr>
      <w:r>
        <w:rPr>
          <w:rFonts w:ascii="Calibri" w:hAnsi="Calibri"/>
        </w:rPr>
        <w:t>Module 2 Digital Trade and the Future of Work under the AfCFTA</w:t>
      </w:r>
    </w:p>
    <w:p w14:paraId="795DD6A2" w14:textId="77777777" w:rsidR="002117C8" w:rsidRDefault="00384CF0">
      <w:pPr>
        <w:keepNext/>
        <w:keepLines/>
        <w:spacing w:after="60"/>
      </w:pPr>
      <w:r>
        <w:t xml:space="preserve">This course introduces the African Continental Free Trade Area (AfCFTA) and its Digital Trade Protocol, focusing on their implications for workers and trade unions. It explores cross-border e-commerce, digital services and regional integration alongside questions of </w:t>
      </w:r>
      <w:proofErr w:type="spellStart"/>
      <w:r>
        <w:t>labour</w:t>
      </w:r>
      <w:proofErr w:type="spellEnd"/>
      <w:r>
        <w:t xml:space="preserve"> rights, fair competition and digital governance. Participants examine how trade unions can engage in policy dialogue and advocate for digital trade arrangements that support productive employment, collective bargaining and social protection.</w:t>
      </w:r>
    </w:p>
    <w:p w14:paraId="20000847" w14:textId="77777777" w:rsidR="005E6D9F" w:rsidRDefault="00384CF0">
      <w:pPr>
        <w:keepLines/>
        <w:spacing w:after="140" w:line="250" w:lineRule="auto"/>
      </w:pPr>
      <w:r>
        <w:rPr>
          <w:b/>
        </w:rPr>
        <w:t xml:space="preserve">Individual </w:t>
      </w:r>
      <w:proofErr w:type="gramStart"/>
      <w:r>
        <w:rPr>
          <w:b/>
        </w:rPr>
        <w:t xml:space="preserve">project  </w:t>
      </w:r>
      <w:r>
        <w:t>Deliver</w:t>
      </w:r>
      <w:proofErr w:type="gramEnd"/>
      <w:r>
        <w:t xml:space="preserve"> a recorded policy pitch or written briefing on one AfCFTA digital trade issue, with three worker-focused recommendations and a target institution.</w:t>
      </w:r>
    </w:p>
    <w:p w14:paraId="3C4A5633" w14:textId="77777777" w:rsidR="002117C8" w:rsidRDefault="00384CF0">
      <w:pPr>
        <w:pStyle w:val="Titre2"/>
        <w:spacing w:before="160" w:after="80"/>
      </w:pPr>
      <w:r>
        <w:rPr>
          <w:rFonts w:ascii="Calibri" w:hAnsi="Calibri"/>
        </w:rPr>
        <w:t>Module 3 Trade Union Consciousness Values and Collective Solidarity</w:t>
      </w:r>
    </w:p>
    <w:p w14:paraId="0AD9A42B" w14:textId="77777777" w:rsidR="002117C8" w:rsidRDefault="00384CF0">
      <w:pPr>
        <w:keepNext/>
        <w:keepLines/>
        <w:spacing w:after="60"/>
      </w:pPr>
      <w:r>
        <w:t xml:space="preserve">This course examines the purpose, history and values of trade unionism, with emphasis on workers’ collective interests, democratic participation and solidarity. It considers how collective identity and </w:t>
      </w:r>
      <w:proofErr w:type="spellStart"/>
      <w:r>
        <w:t>organisation</w:t>
      </w:r>
      <w:proofErr w:type="spellEnd"/>
      <w:r>
        <w:t xml:space="preserve"> can be strengthened across sectors, generations and different forms of employment. Through practical examples, participants explore ethical leadership, accountability and inclusive union participation, and consider how these principles can guide collective action in a changing world of work.</w:t>
      </w:r>
    </w:p>
    <w:p w14:paraId="5A7BBD97" w14:textId="77777777" w:rsidR="005E6D9F" w:rsidRDefault="00384CF0">
      <w:pPr>
        <w:keepLines/>
        <w:spacing w:after="140" w:line="250" w:lineRule="auto"/>
      </w:pPr>
      <w:r>
        <w:rPr>
          <w:b/>
        </w:rPr>
        <w:t xml:space="preserve">Individual </w:t>
      </w:r>
      <w:proofErr w:type="gramStart"/>
      <w:r>
        <w:rPr>
          <w:b/>
        </w:rPr>
        <w:t xml:space="preserve">project  </w:t>
      </w:r>
      <w:r>
        <w:t>Present</w:t>
      </w:r>
      <w:proofErr w:type="gramEnd"/>
      <w:r>
        <w:t xml:space="preserve"> an illustrated workplace dilemma or personal role-play recording demonstrating trade union values, your leadership choices and a proposed solidarity response.</w:t>
      </w:r>
    </w:p>
    <w:p w14:paraId="58253DFE" w14:textId="77777777" w:rsidR="002117C8" w:rsidRDefault="00384CF0">
      <w:pPr>
        <w:pStyle w:val="Titre2"/>
        <w:spacing w:before="160" w:after="80"/>
      </w:pPr>
      <w:r>
        <w:rPr>
          <w:rFonts w:ascii="Calibri" w:hAnsi="Calibri"/>
        </w:rPr>
        <w:t xml:space="preserve">Module 4 Tax Justice Illicit Financial Flows and Domestic Resource </w:t>
      </w:r>
      <w:proofErr w:type="spellStart"/>
      <w:r>
        <w:rPr>
          <w:rFonts w:ascii="Calibri" w:hAnsi="Calibri"/>
        </w:rPr>
        <w:t>Mobilisation</w:t>
      </w:r>
      <w:proofErr w:type="spellEnd"/>
    </w:p>
    <w:p w14:paraId="27C827F2" w14:textId="77777777" w:rsidR="002117C8" w:rsidRDefault="00384CF0">
      <w:pPr>
        <w:keepNext/>
        <w:keepLines/>
        <w:spacing w:after="60"/>
      </w:pPr>
      <w:r>
        <w:t>This course introduces tax justice and explains how taxation and illicit financial flows affect the resources available for public services, social protection and employment. It examines taxation of the digital economy, multinational enterprises and high-net-worth individuals, alongside tax avoidance, tax evasion and profit shifting. Participants explore the distributional effects of tax choices and develop evidence-based trade union arguments for fair taxation, financial transparency and accountable use of public revenues.</w:t>
      </w:r>
    </w:p>
    <w:p w14:paraId="44B12D41" w14:textId="77777777" w:rsidR="005E6D9F" w:rsidRDefault="00384CF0">
      <w:pPr>
        <w:keepLines/>
        <w:spacing w:after="140" w:line="250" w:lineRule="auto"/>
      </w:pPr>
      <w:r>
        <w:rPr>
          <w:b/>
        </w:rPr>
        <w:t xml:space="preserve">Individual </w:t>
      </w:r>
      <w:proofErr w:type="gramStart"/>
      <w:r>
        <w:rPr>
          <w:b/>
        </w:rPr>
        <w:t xml:space="preserve">project  </w:t>
      </w:r>
      <w:r>
        <w:t>Produce</w:t>
      </w:r>
      <w:proofErr w:type="gramEnd"/>
      <w:r>
        <w:t xml:space="preserve"> a tax justice infographic, audio explainer or brief connecting a revenue issue to public services, supported by two sources and a union demand.</w:t>
      </w:r>
    </w:p>
    <w:p w14:paraId="5C21F53F" w14:textId="77777777" w:rsidR="002117C8" w:rsidRDefault="00384CF0">
      <w:pPr>
        <w:pStyle w:val="Titre2"/>
        <w:spacing w:before="160" w:after="80"/>
      </w:pPr>
      <w:r>
        <w:rPr>
          <w:rFonts w:ascii="Calibri" w:hAnsi="Calibri"/>
        </w:rPr>
        <w:t xml:space="preserve">Module 5 Youth </w:t>
      </w:r>
      <w:proofErr w:type="spellStart"/>
      <w:r>
        <w:rPr>
          <w:rFonts w:ascii="Calibri" w:hAnsi="Calibri"/>
        </w:rPr>
        <w:t>Organising</w:t>
      </w:r>
      <w:proofErr w:type="spellEnd"/>
      <w:r>
        <w:rPr>
          <w:rFonts w:ascii="Calibri" w:hAnsi="Calibri"/>
        </w:rPr>
        <w:t xml:space="preserve"> and Leadership in the Digital Economy</w:t>
      </w:r>
    </w:p>
    <w:p w14:paraId="1DCA5B8A" w14:textId="77777777" w:rsidR="002117C8" w:rsidRDefault="00384CF0">
      <w:pPr>
        <w:keepNext/>
        <w:keepLines/>
        <w:spacing w:after="60"/>
      </w:pPr>
      <w:r>
        <w:t xml:space="preserve">This course develops practical approaches to </w:t>
      </w:r>
      <w:proofErr w:type="spellStart"/>
      <w:r>
        <w:t>organising</w:t>
      </w:r>
      <w:proofErr w:type="spellEnd"/>
      <w:r>
        <w:t xml:space="preserve"> young workers and strengthening their leadership within trade unions. It examines barriers to participation, particularly among women and workers in informal and platform employment, and explores digital communication, membership recruitment and collective </w:t>
      </w:r>
      <w:proofErr w:type="spellStart"/>
      <w:r>
        <w:t>mobilisation</w:t>
      </w:r>
      <w:proofErr w:type="spellEnd"/>
      <w:r>
        <w:t xml:space="preserve">. Participants consider how to combine online outreach with workplace and community </w:t>
      </w:r>
      <w:proofErr w:type="spellStart"/>
      <w:r>
        <w:t>organising</w:t>
      </w:r>
      <w:proofErr w:type="spellEnd"/>
      <w:r>
        <w:t xml:space="preserve">, and develop an inclusive </w:t>
      </w:r>
      <w:proofErr w:type="spellStart"/>
      <w:r>
        <w:t>organising</w:t>
      </w:r>
      <w:proofErr w:type="spellEnd"/>
      <w:r>
        <w:t xml:space="preserve"> initiative with clear objectives, responsibilities and measures of progress.</w:t>
      </w:r>
    </w:p>
    <w:p w14:paraId="772674F4" w14:textId="77777777" w:rsidR="005E6D9F" w:rsidRDefault="00384CF0">
      <w:pPr>
        <w:keepLines/>
        <w:spacing w:after="140" w:line="250" w:lineRule="auto"/>
      </w:pPr>
      <w:r>
        <w:rPr>
          <w:b/>
        </w:rPr>
        <w:t xml:space="preserve">Individual </w:t>
      </w:r>
      <w:proofErr w:type="gramStart"/>
      <w:r>
        <w:rPr>
          <w:b/>
        </w:rPr>
        <w:t xml:space="preserve">project  </w:t>
      </w:r>
      <w:r>
        <w:t>Create</w:t>
      </w:r>
      <w:proofErr w:type="gramEnd"/>
      <w:r>
        <w:t xml:space="preserve"> a youth recruitment message and outreach plan specifying the target group, inclusion of women, recruitment steps, timetable and two success indicators.</w:t>
      </w:r>
    </w:p>
    <w:sectPr w:rsidR="005E6D9F" w:rsidSect="00034616">
      <w:footerReference w:type="default" r:id="rId10"/>
      <w:pgSz w:w="12240" w:h="15840"/>
      <w:pgMar w:top="936" w:right="1080" w:bottom="936" w:left="108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9498B" w14:textId="77777777" w:rsidR="004941BA" w:rsidRDefault="004941BA">
      <w:pPr>
        <w:spacing w:after="0" w:line="240" w:lineRule="auto"/>
      </w:pPr>
      <w:r>
        <w:separator/>
      </w:r>
    </w:p>
  </w:endnote>
  <w:endnote w:type="continuationSeparator" w:id="0">
    <w:p w14:paraId="4E361153" w14:textId="77777777" w:rsidR="004941BA" w:rsidRDefault="004941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A0960" w14:textId="77777777" w:rsidR="00B31190" w:rsidRDefault="00384CF0">
    <w:pPr>
      <w:pStyle w:val="Pieddepage"/>
      <w:jc w:val="right"/>
    </w:pPr>
    <w:r>
      <w:fldChar w:fldCharType="begin"/>
    </w:r>
    <w:r>
      <w:instrText>PAGE</w:instrText>
    </w:r>
    <w:r>
      <w:fldChar w:fldCharType="separate"/>
    </w:r>
    <w:r w:rsidR="00FD499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A9F6B" w14:textId="77777777" w:rsidR="004941BA" w:rsidRDefault="004941BA">
      <w:pPr>
        <w:spacing w:after="0" w:line="240" w:lineRule="auto"/>
      </w:pPr>
      <w:r>
        <w:separator/>
      </w:r>
    </w:p>
  </w:footnote>
  <w:footnote w:type="continuationSeparator" w:id="0">
    <w:p w14:paraId="78105DCB" w14:textId="77777777" w:rsidR="004941BA" w:rsidRDefault="004941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417090799">
    <w:abstractNumId w:val="8"/>
  </w:num>
  <w:num w:numId="2" w16cid:durableId="841042994">
    <w:abstractNumId w:val="6"/>
  </w:num>
  <w:num w:numId="3" w16cid:durableId="475799431">
    <w:abstractNumId w:val="5"/>
  </w:num>
  <w:num w:numId="4" w16cid:durableId="1563714444">
    <w:abstractNumId w:val="4"/>
  </w:num>
  <w:num w:numId="5" w16cid:durableId="237130150">
    <w:abstractNumId w:val="7"/>
  </w:num>
  <w:num w:numId="6" w16cid:durableId="1365015218">
    <w:abstractNumId w:val="3"/>
  </w:num>
  <w:num w:numId="7" w16cid:durableId="1563443693">
    <w:abstractNumId w:val="2"/>
  </w:num>
  <w:num w:numId="8" w16cid:durableId="1253586395">
    <w:abstractNumId w:val="1"/>
  </w:num>
  <w:num w:numId="9" w16cid:durableId="733940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A0C"/>
    <w:rsid w:val="002117C8"/>
    <w:rsid w:val="00247AD9"/>
    <w:rsid w:val="0029639D"/>
    <w:rsid w:val="00326F90"/>
    <w:rsid w:val="00384CF0"/>
    <w:rsid w:val="00431EC4"/>
    <w:rsid w:val="004941BA"/>
    <w:rsid w:val="005E425B"/>
    <w:rsid w:val="005E6D9F"/>
    <w:rsid w:val="006637CE"/>
    <w:rsid w:val="00794615"/>
    <w:rsid w:val="00AA1D8D"/>
    <w:rsid w:val="00B31190"/>
    <w:rsid w:val="00B47730"/>
    <w:rsid w:val="00B757D4"/>
    <w:rsid w:val="00C83DEF"/>
    <w:rsid w:val="00CB0664"/>
    <w:rsid w:val="00E11C27"/>
    <w:rsid w:val="00E17B58"/>
    <w:rsid w:val="00ED2179"/>
    <w:rsid w:val="00FA6C55"/>
    <w:rsid w:val="00FC693F"/>
    <w:rsid w:val="00FD49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6E966A"/>
  <w14:defaultImageDpi w14:val="300"/>
  <w15:docId w15:val="{C3862071-9CF3-EB45-B71D-3641C8B5D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Calibri" w:hAnsi="Calibri"/>
      <w:color w:val="000000"/>
    </w:rPr>
  </w:style>
  <w:style w:type="paragraph" w:styleId="Titre1">
    <w:name w:val="heading 1"/>
    <w:basedOn w:val="Normal"/>
    <w:next w:val="Normal"/>
    <w:link w:val="Titre1Car"/>
    <w:uiPriority w:val="9"/>
    <w:qFormat/>
    <w:rsid w:val="00FC693F"/>
    <w:pPr>
      <w:keepNext/>
      <w:keepLines/>
      <w:spacing w:before="200" w:after="100"/>
      <w:outlineLvl w:val="0"/>
    </w:pPr>
    <w:rPr>
      <w:rFonts w:asciiTheme="majorHAnsi" w:eastAsiaTheme="majorEastAsia" w:hAnsiTheme="majorHAnsi" w:cstheme="majorBidi"/>
      <w:b/>
      <w:bCs/>
      <w:sz w:val="24"/>
      <w:szCs w:val="28"/>
    </w:rPr>
  </w:style>
  <w:style w:type="paragraph" w:styleId="Titre2">
    <w:name w:val="heading 2"/>
    <w:basedOn w:val="Normal"/>
    <w:next w:val="Normal"/>
    <w:link w:val="Titre2Car"/>
    <w:uiPriority w:val="9"/>
    <w:unhideWhenUsed/>
    <w:qFormat/>
    <w:rsid w:val="00FC693F"/>
    <w:pPr>
      <w:keepNext/>
      <w:keepLines/>
      <w:spacing w:before="200" w:after="100"/>
      <w:outlineLvl w:val="1"/>
    </w:pPr>
    <w:rPr>
      <w:rFonts w:asciiTheme="majorHAnsi" w:eastAsiaTheme="majorEastAsia" w:hAnsiTheme="majorHAnsi" w:cstheme="majorBidi"/>
      <w:b/>
      <w:bCs/>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spacing w:line="240" w:lineRule="auto"/>
      <w:contextualSpacing/>
    </w:pPr>
    <w:rPr>
      <w:rFonts w:asciiTheme="majorHAnsi" w:eastAsiaTheme="majorEastAsia" w:hAnsiTheme="majorHAnsi" w:cstheme="majorBidi"/>
      <w:b/>
      <w:spacing w:val="5"/>
      <w:kern w:val="28"/>
      <w:sz w:val="4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spacing w:after="100"/>
    </w:pPr>
    <w:rPr>
      <w:rFonts w:asciiTheme="majorHAnsi" w:eastAsiaTheme="majorEastAsia" w:hAnsiTheme="majorHAnsi" w:cstheme="majorBidi"/>
      <w:i/>
      <w:iCs/>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ausimple2">
    <w:name w:val="Plain Table 2"/>
    <w:basedOn w:val="TableauNormal"/>
    <w:uiPriority w:val="99"/>
    <w:rsid w:val="00FD499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Lienhypertexte">
    <w:name w:val="Hyperlink"/>
    <w:basedOn w:val="Policepardfaut"/>
    <w:uiPriority w:val="99"/>
    <w:unhideWhenUsed/>
    <w:rsid w:val="00156A0C"/>
    <w:rPr>
      <w:color w:val="0000FF" w:themeColor="hyperlink"/>
      <w:u w:val="single"/>
    </w:rPr>
  </w:style>
  <w:style w:type="character" w:styleId="Mentionnonrsolue">
    <w:name w:val="Unresolved Mention"/>
    <w:basedOn w:val="Policepardfaut"/>
    <w:uiPriority w:val="99"/>
    <w:semiHidden/>
    <w:unhideWhenUsed/>
    <w:rsid w:val="00156A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tsri.homevoh@ituc-africa.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hod@ituc-afric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1961</Words>
  <Characters>10788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TULDA 2026 Terms of Reference for Professors</vt:lpstr>
    </vt:vector>
  </TitlesOfParts>
  <Manager/>
  <Company/>
  <LinksUpToDate>false</LinksUpToDate>
  <CharactersWithSpaces>12724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TULDA 2026 Terms of Reference for Professors</dc:title>
  <dc:subject>Module preparation, delivery, assessment and post-programme projects</dc:subject>
  <dc:creator>ITUC-Africa / ALREI</dc:creator>
  <cp:keywords>TULDA, ALREI, professors, terms of reference</cp:keywords>
  <dc:description>generated by python-docx</dc:description>
  <cp:lastModifiedBy>Etsri HOMEVOH</cp:lastModifiedBy>
  <cp:revision>4</cp:revision>
  <dcterms:created xsi:type="dcterms:W3CDTF">2026-09-14T08:42:00Z</dcterms:created>
  <dcterms:modified xsi:type="dcterms:W3CDTF">2026-09-14T09:12:00Z</dcterms:modified>
  <cp:category/>
</cp:coreProperties>
</file>