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674C" w14:textId="77777777" w:rsidR="00EA4D20" w:rsidRPr="00721D51" w:rsidRDefault="00721D51">
      <w:pPr>
        <w:jc w:val="center"/>
        <w:rPr>
          <w:b/>
          <w:bCs/>
        </w:rPr>
      </w:pPr>
      <w:r w:rsidRPr="00721D51">
        <w:rPr>
          <w:b/>
          <w:bCs/>
        </w:rPr>
        <w:t>PRUEBAS MOLECULARES REALIZADAS EN EL 2021</w:t>
      </w:r>
    </w:p>
    <w:p w14:paraId="35A7A813" w14:textId="77777777" w:rsidR="00EA4D20" w:rsidRDefault="00721D51">
      <w:r>
        <w:t>Integrantes:</w:t>
      </w:r>
    </w:p>
    <w:p w14:paraId="7BE7B618" w14:textId="77777777" w:rsidR="00EA4D20" w:rsidRDefault="00721D51">
      <w:pPr>
        <w:numPr>
          <w:ilvl w:val="0"/>
          <w:numId w:val="2"/>
        </w:numPr>
      </w:pPr>
      <w:r>
        <w:t>Aranda Rejas Jean Pierre</w:t>
      </w:r>
    </w:p>
    <w:p w14:paraId="0341A4B8" w14:textId="77777777" w:rsidR="00EA4D20" w:rsidRDefault="00721D51">
      <w:pPr>
        <w:numPr>
          <w:ilvl w:val="0"/>
          <w:numId w:val="2"/>
        </w:numPr>
      </w:pPr>
      <w:r>
        <w:t>Cruz Gonzales Andre</w:t>
      </w:r>
    </w:p>
    <w:p w14:paraId="0858CCD6" w14:textId="77777777" w:rsidR="00EA4D20" w:rsidRDefault="00721D51">
      <w:pPr>
        <w:numPr>
          <w:ilvl w:val="0"/>
          <w:numId w:val="2"/>
        </w:numPr>
      </w:pPr>
      <w:r>
        <w:t>Obregon Gutierrez Adso Martin</w:t>
      </w:r>
    </w:p>
    <w:p w14:paraId="51B6E4BE" w14:textId="77777777" w:rsidR="00EA4D20" w:rsidRDefault="00721D51">
      <w:pPr>
        <w:numPr>
          <w:ilvl w:val="0"/>
          <w:numId w:val="2"/>
        </w:numPr>
      </w:pPr>
      <w:r>
        <w:t>Paredes Velazco Nataly</w:t>
      </w:r>
    </w:p>
    <w:p w14:paraId="707223EE" w14:textId="77777777" w:rsidR="00EA4D20" w:rsidRDefault="00EA4D20"/>
    <w:p w14:paraId="65D946FD" w14:textId="77777777" w:rsidR="00EA4D20" w:rsidRDefault="00721D51">
      <w:r>
        <w:t>Estructura de la fuente de datos:</w:t>
      </w:r>
    </w:p>
    <w:p w14:paraId="5B85368B" w14:textId="77777777" w:rsidR="00EA4D20" w:rsidRDefault="00721D51">
      <w:pPr>
        <w:numPr>
          <w:ilvl w:val="0"/>
          <w:numId w:val="3"/>
        </w:numPr>
      </w:pPr>
      <w:r>
        <w:t>Pruebas moleculares realizadas en Abril 2021, url: https://www.datosabiertos.gob.pe/dataset/pruebas-moleculares-para-covid-19-2021-instituto-nacional-de-salud/resource/a49b2d77-6c37</w:t>
      </w:r>
    </w:p>
    <w:p w14:paraId="208A5C26" w14:textId="77777777" w:rsidR="00EA4D20" w:rsidRDefault="00EA4D20"/>
    <w:p w14:paraId="76FDD5A0" w14:textId="77777777" w:rsidR="00EA4D20" w:rsidRDefault="00721D51">
      <w:pPr>
        <w:numPr>
          <w:ilvl w:val="1"/>
          <w:numId w:val="3"/>
        </w:numPr>
      </w:pPr>
      <w:r>
        <w:t>fecha de muestra</w:t>
      </w:r>
    </w:p>
    <w:p w14:paraId="02F94155" w14:textId="77777777" w:rsidR="00EA4D20" w:rsidRDefault="00721D51">
      <w:pPr>
        <w:numPr>
          <w:ilvl w:val="1"/>
          <w:numId w:val="3"/>
        </w:numPr>
      </w:pPr>
      <w:r>
        <w:t>Resultado</w:t>
      </w:r>
    </w:p>
    <w:p w14:paraId="2F4C0411" w14:textId="77777777" w:rsidR="00EA4D20" w:rsidRDefault="00721D51">
      <w:pPr>
        <w:numPr>
          <w:ilvl w:val="1"/>
          <w:numId w:val="3"/>
        </w:numPr>
      </w:pPr>
      <w:r>
        <w:t>rango de edad</w:t>
      </w:r>
    </w:p>
    <w:p w14:paraId="1244BDC6" w14:textId="77777777" w:rsidR="00EA4D20" w:rsidRDefault="00721D51">
      <w:pPr>
        <w:numPr>
          <w:ilvl w:val="1"/>
          <w:numId w:val="3"/>
        </w:numPr>
      </w:pPr>
      <w:r>
        <w:t>género del paciente</w:t>
      </w:r>
    </w:p>
    <w:p w14:paraId="723104E2" w14:textId="77777777" w:rsidR="00EA4D20" w:rsidRDefault="00721D51">
      <w:pPr>
        <w:numPr>
          <w:ilvl w:val="1"/>
          <w:numId w:val="3"/>
        </w:numPr>
      </w:pPr>
      <w:r>
        <w:t xml:space="preserve">institución </w:t>
      </w:r>
      <w:r>
        <w:t>de la toma de muestra</w:t>
      </w:r>
    </w:p>
    <w:p w14:paraId="5D953588" w14:textId="77777777" w:rsidR="00EA4D20" w:rsidRDefault="00721D51">
      <w:pPr>
        <w:numPr>
          <w:ilvl w:val="1"/>
          <w:numId w:val="3"/>
        </w:numPr>
      </w:pPr>
      <w:r>
        <w:t>departamento, provincia</w:t>
      </w:r>
    </w:p>
    <w:p w14:paraId="40337DBF" w14:textId="77777777" w:rsidR="00EA4D20" w:rsidRDefault="00721D51">
      <w:pPr>
        <w:numPr>
          <w:ilvl w:val="1"/>
          <w:numId w:val="3"/>
        </w:numPr>
      </w:pPr>
      <w:r>
        <w:t>red de salud</w:t>
      </w:r>
    </w:p>
    <w:p w14:paraId="126BCBFA" w14:textId="77777777" w:rsidR="00EA4D20" w:rsidRDefault="00721D51">
      <w:r>
        <w:t>Evidencia:</w:t>
      </w:r>
    </w:p>
    <w:p w14:paraId="4C7CE327" w14:textId="77777777" w:rsidR="00EA4D20" w:rsidRDefault="00721D51">
      <w:pPr>
        <w:numPr>
          <w:ilvl w:val="0"/>
          <w:numId w:val="1"/>
        </w:numPr>
      </w:pPr>
      <w:r>
        <w:t>Acta de reunión</w:t>
      </w:r>
    </w:p>
    <w:p w14:paraId="6E2324E2" w14:textId="77777777" w:rsidR="00EA4D20" w:rsidRDefault="00EA4D20">
      <w:pPr>
        <w:ind w:left="720"/>
      </w:pPr>
    </w:p>
    <w:p w14:paraId="554AEA83" w14:textId="77777777" w:rsidR="00EA4D20" w:rsidRDefault="00EA4D20">
      <w:pPr>
        <w:ind w:left="720"/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EA4D20" w14:paraId="242A3D5C" w14:textId="77777777">
        <w:trPr>
          <w:trHeight w:val="420"/>
        </w:trPr>
        <w:tc>
          <w:tcPr>
            <w:tcW w:w="8307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7989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ACTA DE REUNIÓN N° 001</w:t>
            </w:r>
          </w:p>
        </w:tc>
      </w:tr>
      <w:tr w:rsidR="00EA4D20" w14:paraId="79C93850" w14:textId="77777777">
        <w:trPr>
          <w:trHeight w:val="420"/>
        </w:trPr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BBEE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</w:t>
            </w:r>
          </w:p>
        </w:tc>
        <w:tc>
          <w:tcPr>
            <w:tcW w:w="55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5434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28-04-2021</w:t>
            </w:r>
          </w:p>
        </w:tc>
      </w:tr>
      <w:tr w:rsidR="00EA4D20" w14:paraId="51589330" w14:textId="77777777">
        <w:trPr>
          <w:trHeight w:val="420"/>
        </w:trPr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44C8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tema tratado</w:t>
            </w:r>
          </w:p>
        </w:tc>
        <w:tc>
          <w:tcPr>
            <w:tcW w:w="55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7FE7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selección del tema y datos del proyecto</w:t>
            </w:r>
          </w:p>
        </w:tc>
      </w:tr>
      <w:tr w:rsidR="00EA4D20" w14:paraId="7BB9BCCF" w14:textId="77777777">
        <w:trPr>
          <w:trHeight w:val="420"/>
        </w:trPr>
        <w:tc>
          <w:tcPr>
            <w:tcW w:w="27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8336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integrantes: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23C" w14:textId="77777777" w:rsidR="00EA4D20" w:rsidRDefault="00EA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2CE8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</w:t>
            </w:r>
          </w:p>
        </w:tc>
      </w:tr>
      <w:tr w:rsidR="00EA4D20" w14:paraId="7D022925" w14:textId="77777777">
        <w:trPr>
          <w:trHeight w:val="420"/>
        </w:trPr>
        <w:tc>
          <w:tcPr>
            <w:tcW w:w="27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4D35" w14:textId="77777777" w:rsidR="00EA4D20" w:rsidRDefault="00EA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B569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Aranda Rejas Jean Pierre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37BE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presente</w:t>
            </w:r>
          </w:p>
        </w:tc>
      </w:tr>
      <w:tr w:rsidR="00EA4D20" w14:paraId="4ECD9051" w14:textId="77777777">
        <w:trPr>
          <w:trHeight w:val="420"/>
        </w:trPr>
        <w:tc>
          <w:tcPr>
            <w:tcW w:w="27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6853" w14:textId="77777777" w:rsidR="00EA4D20" w:rsidRDefault="00EA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29F9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Cruz Gonzales Andre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58F" w14:textId="77777777" w:rsidR="00EA4D20" w:rsidRDefault="00721D51">
            <w:pPr>
              <w:widowControl w:val="0"/>
              <w:spacing w:line="240" w:lineRule="auto"/>
            </w:pPr>
            <w:r>
              <w:t>presente</w:t>
            </w:r>
          </w:p>
        </w:tc>
      </w:tr>
      <w:tr w:rsidR="00EA4D20" w14:paraId="31355B7A" w14:textId="77777777">
        <w:trPr>
          <w:trHeight w:val="420"/>
        </w:trPr>
        <w:tc>
          <w:tcPr>
            <w:tcW w:w="27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4672" w14:textId="77777777" w:rsidR="00EA4D20" w:rsidRDefault="00EA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6725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Obregon Gutierrez Adso Martin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C736" w14:textId="77777777" w:rsidR="00EA4D20" w:rsidRDefault="00721D51">
            <w:pPr>
              <w:widowControl w:val="0"/>
              <w:spacing w:line="240" w:lineRule="auto"/>
            </w:pPr>
            <w:r>
              <w:t>presente</w:t>
            </w:r>
          </w:p>
        </w:tc>
      </w:tr>
      <w:tr w:rsidR="00EA4D20" w14:paraId="34A65830" w14:textId="77777777">
        <w:trPr>
          <w:trHeight w:val="420"/>
        </w:trPr>
        <w:tc>
          <w:tcPr>
            <w:tcW w:w="27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30B5" w14:textId="77777777" w:rsidR="00EA4D20" w:rsidRDefault="00EA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8459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Paredes Velazco Nataly Michelle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EFB8" w14:textId="77777777" w:rsidR="00EA4D20" w:rsidRDefault="00721D51">
            <w:pPr>
              <w:widowControl w:val="0"/>
              <w:spacing w:line="240" w:lineRule="auto"/>
            </w:pPr>
            <w:r>
              <w:t>presente</w:t>
            </w:r>
          </w:p>
        </w:tc>
      </w:tr>
    </w:tbl>
    <w:p w14:paraId="6C91EF7E" w14:textId="77777777" w:rsidR="00EA4D20" w:rsidRDefault="00EA4D20">
      <w:pPr>
        <w:ind w:left="720"/>
      </w:pPr>
    </w:p>
    <w:p w14:paraId="359DAE9C" w14:textId="77777777" w:rsidR="00EA4D20" w:rsidRDefault="00EA4D20">
      <w:pPr>
        <w:ind w:left="720"/>
      </w:pPr>
    </w:p>
    <w:p w14:paraId="7D4057A2" w14:textId="77777777" w:rsidR="00EA4D20" w:rsidRDefault="00EA4D20">
      <w:pPr>
        <w:ind w:left="720"/>
      </w:pPr>
    </w:p>
    <w:p w14:paraId="286ECE33" w14:textId="77777777" w:rsidR="00EA4D20" w:rsidRDefault="00EA4D20">
      <w:pPr>
        <w:ind w:left="720"/>
      </w:pPr>
    </w:p>
    <w:p w14:paraId="3DE9472E" w14:textId="77777777" w:rsidR="00EA4D20" w:rsidRDefault="00EA4D20">
      <w:pPr>
        <w:ind w:left="720"/>
      </w:pPr>
    </w:p>
    <w:p w14:paraId="395C8295" w14:textId="77777777" w:rsidR="00EA4D20" w:rsidRDefault="00EA4D20">
      <w:pPr>
        <w:ind w:left="720"/>
      </w:pPr>
    </w:p>
    <w:p w14:paraId="2D0A63EC" w14:textId="77777777" w:rsidR="00EA4D20" w:rsidRDefault="00EA4D20">
      <w:pPr>
        <w:ind w:left="720"/>
      </w:pPr>
    </w:p>
    <w:p w14:paraId="02A82DC1" w14:textId="77777777" w:rsidR="00EA4D20" w:rsidRDefault="00EA4D20">
      <w:pPr>
        <w:ind w:left="720"/>
      </w:pPr>
    </w:p>
    <w:p w14:paraId="08EFF080" w14:textId="77777777" w:rsidR="00EA4D20" w:rsidRDefault="00EA4D20">
      <w:pPr>
        <w:ind w:left="720"/>
      </w:pPr>
    </w:p>
    <w:p w14:paraId="77EA187E" w14:textId="77777777" w:rsidR="00EA4D20" w:rsidRDefault="00EA4D20">
      <w:pPr>
        <w:ind w:left="720"/>
      </w:pPr>
    </w:p>
    <w:p w14:paraId="6ABAA13B" w14:textId="77777777" w:rsidR="00EA4D20" w:rsidRDefault="00EA4D20">
      <w:pPr>
        <w:ind w:left="720"/>
      </w:pPr>
    </w:p>
    <w:p w14:paraId="14C85517" w14:textId="77777777" w:rsidR="00EA4D20" w:rsidRDefault="00EA4D20">
      <w:pPr>
        <w:ind w:left="720"/>
      </w:pPr>
    </w:p>
    <w:p w14:paraId="6475021C" w14:textId="77777777" w:rsidR="00EA4D20" w:rsidRDefault="00EA4D20">
      <w:pPr>
        <w:ind w:left="720"/>
      </w:pPr>
    </w:p>
    <w:p w14:paraId="77DED332" w14:textId="77777777" w:rsidR="00EA4D20" w:rsidRDefault="00721D51">
      <w:pPr>
        <w:numPr>
          <w:ilvl w:val="0"/>
          <w:numId w:val="1"/>
        </w:numPr>
      </w:pPr>
      <w:r>
        <w:t>Bocetos</w:t>
      </w:r>
    </w:p>
    <w:p w14:paraId="3A591C00" w14:textId="77777777" w:rsidR="00EA4D20" w:rsidRDefault="00721D51">
      <w:pPr>
        <w:numPr>
          <w:ilvl w:val="1"/>
          <w:numId w:val="1"/>
        </w:numPr>
      </w:pPr>
      <w:r>
        <w:t>Gráfica de barras según casos positivos y negativos de la muestra tomada por hisopado (prueba molecular)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5BDC21" wp14:editId="6018E66E">
            <wp:simplePos x="0" y="0"/>
            <wp:positionH relativeFrom="column">
              <wp:posOffset>2162175</wp:posOffset>
            </wp:positionH>
            <wp:positionV relativeFrom="paragraph">
              <wp:posOffset>342900</wp:posOffset>
            </wp:positionV>
            <wp:extent cx="1314450" cy="1911023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r="48463" b="1003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911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940924" w14:textId="77777777" w:rsidR="00EA4D20" w:rsidRDefault="00EA4D20"/>
    <w:p w14:paraId="552F5516" w14:textId="77777777" w:rsidR="00EA4D20" w:rsidRDefault="00721D51">
      <w:pPr>
        <w:ind w:left="720"/>
      </w:pPr>
      <w:r>
        <w:tab/>
      </w:r>
    </w:p>
    <w:p w14:paraId="13E010E0" w14:textId="77777777" w:rsidR="00EA4D20" w:rsidRDefault="00EA4D20">
      <w:pPr>
        <w:ind w:left="720"/>
      </w:pPr>
    </w:p>
    <w:p w14:paraId="15F419B9" w14:textId="77777777" w:rsidR="00EA4D20" w:rsidRDefault="00EA4D20">
      <w:pPr>
        <w:ind w:left="2160"/>
      </w:pPr>
    </w:p>
    <w:p w14:paraId="508B9876" w14:textId="77777777" w:rsidR="00EA4D20" w:rsidRDefault="00721D51">
      <w:pPr>
        <w:ind w:left="2160"/>
      </w:pPr>
      <w:r>
        <w:t>cantidad</w:t>
      </w:r>
    </w:p>
    <w:p w14:paraId="1664C0EF" w14:textId="77777777" w:rsidR="00EA4D20" w:rsidRDefault="00EA4D20">
      <w:pPr>
        <w:ind w:left="720"/>
      </w:pPr>
    </w:p>
    <w:p w14:paraId="324A510A" w14:textId="77777777" w:rsidR="00EA4D20" w:rsidRDefault="00EA4D20">
      <w:pPr>
        <w:ind w:left="720"/>
      </w:pPr>
    </w:p>
    <w:p w14:paraId="6813B9A8" w14:textId="77777777" w:rsidR="00EA4D20" w:rsidRDefault="00EA4D20">
      <w:pPr>
        <w:ind w:left="720"/>
      </w:pPr>
    </w:p>
    <w:p w14:paraId="57C657BE" w14:textId="77777777" w:rsidR="00EA4D20" w:rsidRDefault="00EA4D20">
      <w:pPr>
        <w:ind w:left="720"/>
      </w:pPr>
    </w:p>
    <w:p w14:paraId="6F20FB92" w14:textId="77777777" w:rsidR="00EA4D20" w:rsidRDefault="00EA4D20">
      <w:pPr>
        <w:ind w:left="720"/>
      </w:pPr>
    </w:p>
    <w:p w14:paraId="5F60114A" w14:textId="77777777" w:rsidR="00EA4D20" w:rsidRDefault="00EA4D20">
      <w:pPr>
        <w:ind w:left="720"/>
      </w:pPr>
    </w:p>
    <w:p w14:paraId="03842A77" w14:textId="77777777" w:rsidR="00EA4D20" w:rsidRDefault="00EA4D20"/>
    <w:p w14:paraId="005DBDE6" w14:textId="77777777" w:rsidR="00EA4D20" w:rsidRDefault="00721D51">
      <w:pPr>
        <w:ind w:left="2880" w:firstLine="720"/>
      </w:pPr>
      <w:r>
        <w:t>positivo - negativo</w:t>
      </w:r>
    </w:p>
    <w:p w14:paraId="274AC98B" w14:textId="77777777" w:rsidR="00EA4D20" w:rsidRDefault="00EA4D20">
      <w:pPr>
        <w:ind w:left="720"/>
      </w:pPr>
    </w:p>
    <w:p w14:paraId="7B229AAF" w14:textId="77777777" w:rsidR="00EA4D20" w:rsidRDefault="00EA4D20">
      <w:pPr>
        <w:ind w:left="720"/>
      </w:pPr>
    </w:p>
    <w:p w14:paraId="799514D8" w14:textId="77777777" w:rsidR="00EA4D20" w:rsidRDefault="00EA4D20">
      <w:pPr>
        <w:ind w:left="720"/>
      </w:pPr>
    </w:p>
    <w:p w14:paraId="674DAA9D" w14:textId="77777777" w:rsidR="00EA4D20" w:rsidRDefault="00EA4D20">
      <w:pPr>
        <w:ind w:left="720"/>
      </w:pPr>
    </w:p>
    <w:p w14:paraId="29972486" w14:textId="77777777" w:rsidR="00EA4D20" w:rsidRDefault="00EA4D20">
      <w:pPr>
        <w:ind w:left="720"/>
      </w:pPr>
    </w:p>
    <w:p w14:paraId="2660FA34" w14:textId="77777777" w:rsidR="00EA4D20" w:rsidRDefault="00721D51">
      <w:pPr>
        <w:numPr>
          <w:ilvl w:val="1"/>
          <w:numId w:val="1"/>
        </w:numPr>
      </w:pPr>
      <w:r>
        <w:t>Gráfica circular rango de edades de casos positivos y negativos</w:t>
      </w:r>
    </w:p>
    <w:p w14:paraId="716B6857" w14:textId="77777777" w:rsidR="00EA4D20" w:rsidRDefault="00EA4D20">
      <w:pPr>
        <w:ind w:left="1440"/>
      </w:pPr>
    </w:p>
    <w:p w14:paraId="408ECE70" w14:textId="77777777" w:rsidR="00EA4D20" w:rsidRDefault="00721D51">
      <w:pPr>
        <w:ind w:left="1440"/>
      </w:pPr>
      <w:r>
        <w:rPr>
          <w:noProof/>
        </w:rPr>
        <w:drawing>
          <wp:inline distT="114300" distB="114300" distL="114300" distR="114300" wp14:anchorId="364D0153" wp14:editId="43388E31">
            <wp:extent cx="2105210" cy="20716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9384" r="31590"/>
                    <a:stretch>
                      <a:fillRect/>
                    </a:stretch>
                  </pic:blipFill>
                  <pic:spPr>
                    <a:xfrm>
                      <a:off x="0" y="0"/>
                      <a:ext cx="2105210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269D7" w14:textId="77777777" w:rsidR="00EA4D20" w:rsidRDefault="00EA4D20">
      <w:pPr>
        <w:ind w:left="1440"/>
      </w:pPr>
    </w:p>
    <w:p w14:paraId="28F33E10" w14:textId="77777777" w:rsidR="00EA4D20" w:rsidRDefault="00721D51">
      <w:pPr>
        <w:numPr>
          <w:ilvl w:val="1"/>
          <w:numId w:val="1"/>
        </w:numPr>
      </w:pPr>
      <w:r>
        <w:t>Gráfica de barras de casos positivos</w:t>
      </w:r>
      <w:r>
        <w:t xml:space="preserve"> y negativos según instituciones</w:t>
      </w:r>
    </w:p>
    <w:p w14:paraId="16A0C74E" w14:textId="77777777" w:rsidR="00EA4D20" w:rsidRDefault="00721D51">
      <w:pPr>
        <w:ind w:left="1440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6BB3BAC0" wp14:editId="6910467E">
            <wp:simplePos x="0" y="0"/>
            <wp:positionH relativeFrom="column">
              <wp:posOffset>1409700</wp:posOffset>
            </wp:positionH>
            <wp:positionV relativeFrom="paragraph">
              <wp:posOffset>123825</wp:posOffset>
            </wp:positionV>
            <wp:extent cx="1519238" cy="1040804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5338" r="8130" b="9337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040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0AA67F" w14:textId="77777777" w:rsidR="00EA4D20" w:rsidRDefault="00EA4D20">
      <w:pPr>
        <w:ind w:left="1440" w:firstLine="720"/>
      </w:pPr>
    </w:p>
    <w:p w14:paraId="00A22198" w14:textId="77777777" w:rsidR="00EA4D20" w:rsidRDefault="00721D51">
      <w:pPr>
        <w:ind w:left="720"/>
      </w:pPr>
      <w:r>
        <w:tab/>
      </w:r>
    </w:p>
    <w:p w14:paraId="66EF7452" w14:textId="77777777" w:rsidR="00EA4D20" w:rsidRDefault="00EA4D20">
      <w:pPr>
        <w:ind w:left="720"/>
      </w:pPr>
    </w:p>
    <w:p w14:paraId="0B4E5F29" w14:textId="77777777" w:rsidR="00EA4D20" w:rsidRDefault="00EA4D20">
      <w:pPr>
        <w:ind w:left="720"/>
      </w:pPr>
    </w:p>
    <w:p w14:paraId="58A56004" w14:textId="77777777" w:rsidR="00EA4D20" w:rsidRDefault="00721D51">
      <w:pPr>
        <w:ind w:left="720"/>
      </w:pPr>
      <w:r>
        <w:t>Cantidad</w:t>
      </w:r>
    </w:p>
    <w:p w14:paraId="5B61552A" w14:textId="77777777" w:rsidR="00EA4D20" w:rsidRDefault="00EA4D20"/>
    <w:p w14:paraId="400D12AF" w14:textId="77777777" w:rsidR="00EA4D20" w:rsidRDefault="00721D51">
      <w:pPr>
        <w:ind w:left="720"/>
      </w:pPr>
      <w:r>
        <w:tab/>
        <w:t xml:space="preserve">                    Instituciones</w:t>
      </w:r>
    </w:p>
    <w:p w14:paraId="5092A907" w14:textId="77777777" w:rsidR="00EA4D20" w:rsidRDefault="00721D51">
      <w:pPr>
        <w:numPr>
          <w:ilvl w:val="1"/>
          <w:numId w:val="1"/>
        </w:numPr>
      </w:pPr>
      <w:r>
        <w:t>Gráfica de líneas por aumento de casos positivos según pruebas moleculares tomadas</w:t>
      </w:r>
    </w:p>
    <w:p w14:paraId="256B4923" w14:textId="77777777" w:rsidR="00EA4D20" w:rsidRDefault="00721D51">
      <w:pPr>
        <w:ind w:left="1440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06D3B99" wp14:editId="69941EAB">
            <wp:simplePos x="0" y="0"/>
            <wp:positionH relativeFrom="column">
              <wp:posOffset>2200275</wp:posOffset>
            </wp:positionH>
            <wp:positionV relativeFrom="paragraph">
              <wp:posOffset>238125</wp:posOffset>
            </wp:positionV>
            <wp:extent cx="2724150" cy="1133475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7142" t="15740" b="117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E18428" w14:textId="77777777" w:rsidR="00EA4D20" w:rsidRDefault="00EA4D20">
      <w:pPr>
        <w:ind w:left="1440"/>
      </w:pPr>
    </w:p>
    <w:p w14:paraId="2997AE1A" w14:textId="77777777" w:rsidR="00EA4D20" w:rsidRDefault="00721D51">
      <w:pPr>
        <w:ind w:left="1440"/>
      </w:pPr>
      <w:r>
        <w:t xml:space="preserve">Cantidad de casos </w:t>
      </w:r>
    </w:p>
    <w:p w14:paraId="3AFEDE6F" w14:textId="77777777" w:rsidR="00EA4D20" w:rsidRDefault="00721D51">
      <w:pPr>
        <w:ind w:left="1440"/>
      </w:pPr>
      <w:r>
        <w:t>positivo</w:t>
      </w:r>
    </w:p>
    <w:p w14:paraId="5EA80AA2" w14:textId="77777777" w:rsidR="00EA4D20" w:rsidRDefault="00EA4D20">
      <w:pPr>
        <w:ind w:left="1440"/>
      </w:pPr>
    </w:p>
    <w:p w14:paraId="6FACDF89" w14:textId="77777777" w:rsidR="00EA4D20" w:rsidRDefault="00EA4D20">
      <w:pPr>
        <w:ind w:left="1440"/>
      </w:pPr>
    </w:p>
    <w:p w14:paraId="5608802E" w14:textId="77777777" w:rsidR="00EA4D20" w:rsidRDefault="00EA4D20">
      <w:pPr>
        <w:ind w:left="1440"/>
      </w:pPr>
    </w:p>
    <w:p w14:paraId="1F2A56D4" w14:textId="77777777" w:rsidR="00EA4D20" w:rsidRDefault="00EA4D20">
      <w:pPr>
        <w:ind w:left="1440"/>
      </w:pPr>
    </w:p>
    <w:p w14:paraId="3651CEFE" w14:textId="77777777" w:rsidR="00EA4D20" w:rsidRDefault="00721D51">
      <w:r>
        <w:t xml:space="preserve">                                                     </w:t>
      </w:r>
    </w:p>
    <w:p w14:paraId="7B7EC727" w14:textId="77777777" w:rsidR="00EA4D20" w:rsidRDefault="00721D51">
      <w:pPr>
        <w:ind w:left="4320"/>
      </w:pPr>
      <w:r>
        <w:t>Fechas</w:t>
      </w:r>
    </w:p>
    <w:p w14:paraId="49AB1E0D" w14:textId="77777777" w:rsidR="00EA4D20" w:rsidRDefault="00EA4D20">
      <w:pPr>
        <w:ind w:left="1440"/>
      </w:pPr>
    </w:p>
    <w:p w14:paraId="44ACAE5E" w14:textId="77777777" w:rsidR="00EA4D20" w:rsidRDefault="00721D51">
      <w:pPr>
        <w:ind w:left="1440"/>
      </w:pPr>
      <w:r>
        <w:tab/>
      </w:r>
    </w:p>
    <w:p w14:paraId="2FAA173A" w14:textId="77777777" w:rsidR="00EA4D20" w:rsidRDefault="00721D51">
      <w:pPr>
        <w:numPr>
          <w:ilvl w:val="0"/>
          <w:numId w:val="1"/>
        </w:numPr>
      </w:pPr>
      <w:r>
        <w:t>Tareas Definidas</w:t>
      </w:r>
    </w:p>
    <w:p w14:paraId="2B49E610" w14:textId="77777777" w:rsidR="00EA4D20" w:rsidRDefault="00EA4D20">
      <w:pPr>
        <w:ind w:left="720"/>
      </w:pPr>
    </w:p>
    <w:p w14:paraId="4D0BAD0F" w14:textId="77777777" w:rsidR="00EA4D20" w:rsidRDefault="00EA4D20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EA4D20" w14:paraId="4A0B6FA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E998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Integrante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618E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Tarea</w:t>
            </w:r>
          </w:p>
        </w:tc>
      </w:tr>
      <w:tr w:rsidR="00EA4D20" w14:paraId="10924A5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6F87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Jean Pierre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4C50" w14:textId="77777777" w:rsidR="00EA4D20" w:rsidRDefault="00721D51">
            <w:r>
              <w:t xml:space="preserve">Gráfica de barras según casos positivos y negativos de la muestra tomada por hisopado </w:t>
            </w:r>
          </w:p>
        </w:tc>
      </w:tr>
      <w:tr w:rsidR="00EA4D20" w14:paraId="22ED746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BF8E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Cruz Gonzales Andre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8866" w14:textId="77777777" w:rsidR="00EA4D20" w:rsidRDefault="00721D51">
            <w:r>
              <w:t>Gráfica circular rango de edades de casos positivos y negativos</w:t>
            </w:r>
          </w:p>
        </w:tc>
      </w:tr>
      <w:tr w:rsidR="00EA4D20" w14:paraId="72A4DD3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EBAA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Obregon Gutierrez Adso Martin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947B" w14:textId="77777777" w:rsidR="00EA4D20" w:rsidRDefault="00721D51">
            <w:r>
              <w:t>Gráfica de barras de casos positivos y negativos segú</w:t>
            </w:r>
            <w:r>
              <w:t>n instituciones</w:t>
            </w:r>
          </w:p>
        </w:tc>
      </w:tr>
      <w:tr w:rsidR="00EA4D20" w14:paraId="0045063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73F5" w14:textId="77777777" w:rsidR="00EA4D20" w:rsidRDefault="00721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Paredes Velazco Nataly Michelle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55AB0" w14:textId="77777777" w:rsidR="00EA4D20" w:rsidRDefault="00721D51">
            <w:r>
              <w:t>Grafica de líneas por aumento de casos positivos según pruebas moleculares tomadas</w:t>
            </w:r>
          </w:p>
        </w:tc>
      </w:tr>
    </w:tbl>
    <w:p w14:paraId="730CB54F" w14:textId="77777777" w:rsidR="00EA4D20" w:rsidRDefault="00EA4D20">
      <w:pPr>
        <w:ind w:left="720"/>
      </w:pPr>
    </w:p>
    <w:p w14:paraId="49949A86" w14:textId="77777777" w:rsidR="00EA4D20" w:rsidRDefault="00EA4D20">
      <w:pPr>
        <w:ind w:left="720"/>
      </w:pPr>
    </w:p>
    <w:p w14:paraId="64F8F473" w14:textId="77777777" w:rsidR="00EA4D20" w:rsidRDefault="00EA4D20">
      <w:pPr>
        <w:ind w:left="720"/>
      </w:pPr>
    </w:p>
    <w:p w14:paraId="3DC6BD97" w14:textId="77777777" w:rsidR="00EA4D20" w:rsidRDefault="00EA4D20">
      <w:pPr>
        <w:ind w:left="720"/>
      </w:pPr>
    </w:p>
    <w:p w14:paraId="0C640D38" w14:textId="77777777" w:rsidR="00EA4D20" w:rsidRDefault="00EA4D20"/>
    <w:sectPr w:rsidR="00EA4D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1B02"/>
    <w:multiLevelType w:val="multilevel"/>
    <w:tmpl w:val="8BBAFB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166F44"/>
    <w:multiLevelType w:val="multilevel"/>
    <w:tmpl w:val="833C0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8E2E0E"/>
    <w:multiLevelType w:val="multilevel"/>
    <w:tmpl w:val="123A8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D20"/>
    <w:rsid w:val="00721D51"/>
    <w:rsid w:val="00EA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3E454"/>
  <w15:docId w15:val="{82947F3B-B246-4E1D-B9A6-24A51C77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</cp:lastModifiedBy>
  <cp:revision>2</cp:revision>
  <dcterms:created xsi:type="dcterms:W3CDTF">2021-05-01T00:51:00Z</dcterms:created>
  <dcterms:modified xsi:type="dcterms:W3CDTF">2021-05-01T00:51:00Z</dcterms:modified>
</cp:coreProperties>
</file>