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reuniões são feitas todas as terças-feira por 20 a 40 minutos.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Reuniões presenciais ocorrem ocasionalmente e devido a pandemia não são obrigatórias.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