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fj7hu8uv7904" w:id="0"/>
      <w:bookmarkEnd w:id="0"/>
      <w:r w:rsidDel="00000000" w:rsidR="00000000" w:rsidRPr="00000000">
        <w:rPr>
          <w:rtl w:val="0"/>
        </w:rPr>
        <w:t xml:space="preserve">Análise das Causas Ra</w:t>
      </w:r>
      <w:r w:rsidDel="00000000" w:rsidR="00000000" w:rsidRPr="00000000">
        <w:rPr>
          <w:highlight w:val="white"/>
          <w:rtl w:val="0"/>
        </w:rPr>
        <w:t xml:space="preserve">íz</w:t>
      </w:r>
      <w:r w:rsidDel="00000000" w:rsidR="00000000" w:rsidRPr="00000000">
        <w:rPr>
          <w:rtl w:val="0"/>
        </w:rPr>
        <w:t xml:space="preserve">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highlight w:val="white"/>
        </w:rPr>
      </w:pPr>
      <w:r w:rsidDel="00000000" w:rsidR="00000000" w:rsidRPr="00000000">
        <w:rPr/>
        <w:drawing>
          <wp:inline distB="114300" distT="114300" distL="114300" distR="114300">
            <wp:extent cx="4772025" cy="242887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