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Clientes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Cliente_Id (PK)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de Nascimento (Pode ser Null)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Cartão de Cidadão (Pode ser Null)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contribuinte (Obrigatório)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 Postal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telefone (Pode ser Null)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telemóvel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(Obrigatório)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Cliente_Id(FK)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Tipo Cliente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Cliente_Id (PK)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Contratos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Contrato_Id (PK)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Cliente_Id (FK)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Funcionário_Id (FK)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Promoções_Id (FK)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Pactotes_Id (FK)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ínicio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Fidelização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 Promoção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Funcionário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Funcionários_Id (PK)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Cargo_Id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de nascimento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contribuinte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telemóvel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cartão de cidadão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operador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IBAN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Cargos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Cargo_Id (PK)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Cargo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Pacotes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Pacotes_Id (PK)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Designação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Televisão_Id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Telemóvel_Id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 Fixa_Id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 Móvel_Id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Telefone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Televisão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Televisão_Id (PK)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Canais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CanaisPremium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Telemóvel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Telemóvel_Id (PK)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 Minutos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 Sms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 Minuto Nacional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 Minuto Internacional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 SMS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 MMS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Net Fixa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 Fixa_id (PK)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Velocidade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de conexão (Adsl,Fibra)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Notas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Net Móvel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 Móvel_id (PK)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associado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Telefone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Telefone_Id (PK)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 Minuto Nacional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Preço Minuto Internacional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Promoções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Promoções_Id (PK)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