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950C" w14:textId="77777777" w:rsidR="00211555" w:rsidRPr="00211555" w:rsidRDefault="00211555" w:rsidP="00211555">
      <w:pPr>
        <w:pStyle w:val="NoSpacing"/>
        <w:rPr>
          <w:rFonts w:ascii="Arial" w:hAnsi="Arial" w:cs="Arial"/>
          <w:sz w:val="28"/>
          <w:szCs w:val="28"/>
        </w:rPr>
      </w:pPr>
      <w:r w:rsidRPr="00211555">
        <w:rPr>
          <w:rFonts w:ascii="Arial" w:hAnsi="Arial" w:cs="Arial"/>
        </w:rPr>
        <w:br/>
      </w:r>
    </w:p>
    <w:p w14:paraId="5DDDB19E" w14:textId="77777777" w:rsidR="00211555" w:rsidRPr="00211555" w:rsidRDefault="00211555" w:rsidP="00211555">
      <w:pPr>
        <w:pStyle w:val="NoSpacing"/>
        <w:rPr>
          <w:rFonts w:ascii="Arial" w:hAnsi="Arial" w:cs="Arial"/>
          <w:b/>
          <w:bCs/>
          <w:sz w:val="28"/>
          <w:szCs w:val="28"/>
        </w:rPr>
      </w:pPr>
      <w:r w:rsidRPr="00211555">
        <w:rPr>
          <w:rFonts w:ascii="Arial" w:hAnsi="Arial" w:cs="Arial"/>
          <w:b/>
          <w:bCs/>
          <w:sz w:val="28"/>
          <w:szCs w:val="28"/>
        </w:rPr>
        <w:t>Business Intelligence Overview Report</w:t>
      </w:r>
    </w:p>
    <w:p w14:paraId="1CF3E673" w14:textId="77777777" w:rsidR="00211555" w:rsidRPr="00211555" w:rsidRDefault="00211555" w:rsidP="00211555">
      <w:pPr>
        <w:pStyle w:val="NoSpacing"/>
        <w:rPr>
          <w:rFonts w:ascii="Arial" w:hAnsi="Arial" w:cs="Arial"/>
        </w:rPr>
      </w:pPr>
      <w:r w:rsidRPr="00211555">
        <w:rPr>
          <w:rFonts w:ascii="Arial" w:hAnsi="Arial" w:cs="Arial"/>
          <w:b/>
          <w:bCs/>
        </w:rPr>
        <w:t>Program:</w:t>
      </w:r>
      <w:r w:rsidRPr="00211555">
        <w:rPr>
          <w:rFonts w:ascii="Arial" w:hAnsi="Arial" w:cs="Arial"/>
        </w:rPr>
        <w:t xml:space="preserve"> Data Analytics Internship (</w:t>
      </w:r>
      <w:proofErr w:type="spellStart"/>
      <w:r w:rsidRPr="00211555">
        <w:rPr>
          <w:rFonts w:ascii="Arial" w:hAnsi="Arial" w:cs="Arial"/>
        </w:rPr>
        <w:t>AnalystLab</w:t>
      </w:r>
      <w:proofErr w:type="spellEnd"/>
      <w:r w:rsidRPr="00211555">
        <w:rPr>
          <w:rFonts w:ascii="Arial" w:hAnsi="Arial" w:cs="Arial"/>
        </w:rPr>
        <w:t xml:space="preserve"> Africa) </w:t>
      </w:r>
    </w:p>
    <w:p w14:paraId="53DC7A68" w14:textId="77777777" w:rsidR="00211555" w:rsidRPr="00211555" w:rsidRDefault="00211555" w:rsidP="00211555">
      <w:pPr>
        <w:pStyle w:val="NoSpacing"/>
        <w:rPr>
          <w:rFonts w:ascii="Arial" w:hAnsi="Arial" w:cs="Arial"/>
        </w:rPr>
      </w:pPr>
    </w:p>
    <w:p w14:paraId="4C50BD33" w14:textId="77777777" w:rsidR="00211555" w:rsidRPr="00211555" w:rsidRDefault="00211555" w:rsidP="00211555">
      <w:pPr>
        <w:pStyle w:val="NoSpacing"/>
        <w:rPr>
          <w:rFonts w:ascii="Arial" w:hAnsi="Arial" w:cs="Arial"/>
        </w:rPr>
      </w:pPr>
      <w:r w:rsidRPr="00211555">
        <w:rPr>
          <w:rFonts w:ascii="Arial" w:hAnsi="Arial" w:cs="Arial"/>
          <w:b/>
          <w:bCs/>
        </w:rPr>
        <w:t>Project:</w:t>
      </w:r>
      <w:r w:rsidRPr="00211555">
        <w:rPr>
          <w:rFonts w:ascii="Arial" w:hAnsi="Arial" w:cs="Arial"/>
        </w:rPr>
        <w:t xml:space="preserve"> Week 2 – Business Intelligence &amp; Interactive Dashboard Development </w:t>
      </w:r>
    </w:p>
    <w:p w14:paraId="50772A10" w14:textId="77777777" w:rsidR="00211555" w:rsidRPr="00211555" w:rsidRDefault="00211555" w:rsidP="00211555">
      <w:pPr>
        <w:pStyle w:val="NoSpacing"/>
        <w:rPr>
          <w:rFonts w:ascii="Arial" w:hAnsi="Arial" w:cs="Arial"/>
        </w:rPr>
      </w:pPr>
      <w:r w:rsidRPr="00211555">
        <w:rPr>
          <w:rFonts w:ascii="Arial" w:hAnsi="Arial" w:cs="Arial"/>
        </w:rPr>
        <w:br/>
      </w:r>
    </w:p>
    <w:p w14:paraId="06958E2B" w14:textId="77777777" w:rsidR="00211555" w:rsidRPr="00211555" w:rsidRDefault="00211555" w:rsidP="00211555">
      <w:pPr>
        <w:pStyle w:val="NoSpacing"/>
        <w:rPr>
          <w:rFonts w:ascii="Arial" w:hAnsi="Arial" w:cs="Arial"/>
          <w:b/>
          <w:bCs/>
        </w:rPr>
      </w:pPr>
      <w:r w:rsidRPr="00211555">
        <w:rPr>
          <w:rFonts w:ascii="Arial" w:hAnsi="Arial" w:cs="Arial"/>
          <w:b/>
          <w:bCs/>
        </w:rPr>
        <w:t>1. What Business Intelligence Is</w:t>
      </w:r>
    </w:p>
    <w:p w14:paraId="327BBFBE" w14:textId="77777777" w:rsidR="00211555" w:rsidRPr="00211555" w:rsidRDefault="00211555" w:rsidP="00211555">
      <w:pPr>
        <w:pStyle w:val="NoSpacing"/>
        <w:jc w:val="both"/>
        <w:rPr>
          <w:rFonts w:ascii="Arial" w:hAnsi="Arial" w:cs="Arial"/>
        </w:rPr>
      </w:pPr>
      <w:r w:rsidRPr="00211555">
        <w:rPr>
          <w:rFonts w:ascii="Arial" w:hAnsi="Arial" w:cs="Arial"/>
        </w:rPr>
        <w:t>Business Intelligence (BI) refers to the procedural, technical, and architectural infrastructure that collects, stores, cleans, and analyzes data generated by an organization's operational activities. Rather than relying on intuition or fragmented reports, BI transforms raw, unstructured transactional data into structured, actionable insights. It encompasses data warehousing, data mining, querying, and interactive data visualization.</w:t>
      </w:r>
    </w:p>
    <w:p w14:paraId="5077B7BC" w14:textId="77777777" w:rsidR="00211555" w:rsidRPr="00211555" w:rsidRDefault="00211555" w:rsidP="00211555">
      <w:pPr>
        <w:pStyle w:val="NoSpacing"/>
        <w:rPr>
          <w:rFonts w:ascii="Arial" w:hAnsi="Arial" w:cs="Arial"/>
        </w:rPr>
      </w:pPr>
    </w:p>
    <w:p w14:paraId="1BD08DBA" w14:textId="77777777" w:rsidR="00211555" w:rsidRPr="00211555" w:rsidRDefault="00211555" w:rsidP="00211555">
      <w:pPr>
        <w:pStyle w:val="NoSpacing"/>
        <w:jc w:val="both"/>
        <w:rPr>
          <w:rFonts w:ascii="Arial" w:hAnsi="Arial" w:cs="Arial"/>
        </w:rPr>
      </w:pPr>
      <w:r w:rsidRPr="00211555">
        <w:rPr>
          <w:rFonts w:ascii="Arial" w:hAnsi="Arial" w:cs="Arial"/>
        </w:rPr>
        <w:t>By integrating historical data with real-time telemetry, BI enables leadership teams to examine patterns, measure key performance indicators (KPIs), and understand the underlying drivers of business performance. In modern organizational ecosystems, BI bridges the gap between raw data storage and strategic execution, ensuring that every operational tier has access to reliable, verified information.</w:t>
      </w:r>
    </w:p>
    <w:p w14:paraId="2AD9D7A9" w14:textId="77777777" w:rsidR="00211555" w:rsidRPr="00211555" w:rsidRDefault="00211555" w:rsidP="00211555">
      <w:pPr>
        <w:pStyle w:val="NoSpacing"/>
        <w:rPr>
          <w:rFonts w:ascii="Arial" w:hAnsi="Arial" w:cs="Arial"/>
        </w:rPr>
      </w:pPr>
      <w:r w:rsidRPr="00211555">
        <w:rPr>
          <w:rFonts w:ascii="Arial" w:hAnsi="Arial" w:cs="Arial"/>
        </w:rPr>
        <w:br/>
      </w:r>
    </w:p>
    <w:p w14:paraId="023345FD" w14:textId="77777777" w:rsidR="00211555" w:rsidRPr="00211555" w:rsidRDefault="00211555" w:rsidP="00211555">
      <w:pPr>
        <w:pStyle w:val="NoSpacing"/>
        <w:rPr>
          <w:rFonts w:ascii="Arial" w:hAnsi="Arial" w:cs="Arial"/>
          <w:b/>
          <w:bCs/>
        </w:rPr>
      </w:pPr>
      <w:r w:rsidRPr="00211555">
        <w:rPr>
          <w:rFonts w:ascii="Arial" w:hAnsi="Arial" w:cs="Arial"/>
          <w:b/>
          <w:bCs/>
        </w:rPr>
        <w:t>2. Why Organizations Use Dashboards</w:t>
      </w:r>
    </w:p>
    <w:p w14:paraId="0410BB5A" w14:textId="77777777" w:rsidR="00211555" w:rsidRPr="00211555" w:rsidRDefault="00211555" w:rsidP="00211555">
      <w:pPr>
        <w:pStyle w:val="NoSpacing"/>
        <w:jc w:val="both"/>
        <w:rPr>
          <w:rFonts w:ascii="Arial" w:hAnsi="Arial" w:cs="Arial"/>
        </w:rPr>
      </w:pPr>
      <w:r w:rsidRPr="00211555">
        <w:rPr>
          <w:rFonts w:ascii="Arial" w:hAnsi="Arial" w:cs="Arial"/>
        </w:rPr>
        <w:t>Dashboards serve as the centralized command centers of modern enterprise data architecture. Organizations deploy executive dashboards for several critical reasons:</w:t>
      </w:r>
    </w:p>
    <w:p w14:paraId="10F02745" w14:textId="77777777" w:rsidR="00211555" w:rsidRPr="00211555" w:rsidRDefault="00211555" w:rsidP="00211555">
      <w:pPr>
        <w:pStyle w:val="NoSpacing"/>
        <w:jc w:val="both"/>
        <w:rPr>
          <w:rFonts w:ascii="Arial" w:hAnsi="Arial" w:cs="Arial"/>
        </w:rPr>
      </w:pPr>
      <w:r w:rsidRPr="00211555">
        <w:rPr>
          <w:rFonts w:ascii="Arial" w:hAnsi="Arial" w:cs="Arial"/>
        </w:rPr>
        <w:br/>
      </w:r>
    </w:p>
    <w:p w14:paraId="681F35AE" w14:textId="0FFDB742" w:rsidR="00211555" w:rsidRPr="00211555" w:rsidRDefault="00211555" w:rsidP="00211555">
      <w:pPr>
        <w:pStyle w:val="NoSpacing"/>
        <w:jc w:val="both"/>
        <w:rPr>
          <w:rFonts w:ascii="Arial" w:hAnsi="Arial" w:cs="Arial"/>
        </w:rPr>
      </w:pPr>
      <w:r w:rsidRPr="00211555">
        <w:rPr>
          <w:rFonts w:ascii="Arial" w:hAnsi="Arial" w:cs="Arial"/>
          <w:b/>
          <w:bCs/>
        </w:rPr>
        <w:t>Centralized Data Aggregation:</w:t>
      </w:r>
      <w:r w:rsidRPr="00211555">
        <w:rPr>
          <w:rFonts w:ascii="Arial" w:hAnsi="Arial" w:cs="Arial"/>
        </w:rPr>
        <w:t xml:space="preserve"> Dashboards consolidate multi-source data</w:t>
      </w:r>
      <w:r>
        <w:rPr>
          <w:rFonts w:ascii="Arial" w:hAnsi="Arial" w:cs="Arial"/>
        </w:rPr>
        <w:t xml:space="preserve"> </w:t>
      </w:r>
      <w:r w:rsidRPr="00211555">
        <w:rPr>
          <w:rFonts w:ascii="Arial" w:hAnsi="Arial" w:cs="Arial"/>
        </w:rPr>
        <w:t>such as sales transactions, regional metrics, supply chain logistics, and customer demographics</w:t>
      </w:r>
      <w:r>
        <w:rPr>
          <w:rFonts w:ascii="Arial" w:hAnsi="Arial" w:cs="Arial"/>
        </w:rPr>
        <w:t xml:space="preserve"> </w:t>
      </w:r>
      <w:r w:rsidRPr="00211555">
        <w:rPr>
          <w:rFonts w:ascii="Arial" w:hAnsi="Arial" w:cs="Arial"/>
        </w:rPr>
        <w:t>into a single, unified view.</w:t>
      </w:r>
    </w:p>
    <w:p w14:paraId="105B4AF0" w14:textId="77777777" w:rsidR="00211555" w:rsidRPr="00211555" w:rsidRDefault="00211555" w:rsidP="00211555">
      <w:pPr>
        <w:pStyle w:val="NoSpacing"/>
        <w:jc w:val="both"/>
        <w:rPr>
          <w:rFonts w:ascii="Arial" w:hAnsi="Arial" w:cs="Arial"/>
        </w:rPr>
      </w:pPr>
    </w:p>
    <w:p w14:paraId="19569894" w14:textId="77777777" w:rsidR="00211555" w:rsidRPr="00211555" w:rsidRDefault="00211555" w:rsidP="00211555">
      <w:pPr>
        <w:pStyle w:val="NoSpacing"/>
        <w:jc w:val="both"/>
        <w:rPr>
          <w:rFonts w:ascii="Arial" w:hAnsi="Arial" w:cs="Arial"/>
        </w:rPr>
      </w:pPr>
      <w:r w:rsidRPr="00211555">
        <w:rPr>
          <w:rFonts w:ascii="Arial" w:hAnsi="Arial" w:cs="Arial"/>
          <w:b/>
          <w:bCs/>
        </w:rPr>
        <w:t>Real-Time Visibility:</w:t>
      </w:r>
      <w:r w:rsidRPr="00211555">
        <w:rPr>
          <w:rFonts w:ascii="Arial" w:hAnsi="Arial" w:cs="Arial"/>
        </w:rPr>
        <w:t xml:space="preserve"> They eliminate the lag associated with static, manual spreadsheet reporting by providing continuous, automated updates on business health.</w:t>
      </w:r>
    </w:p>
    <w:p w14:paraId="2A2832DE" w14:textId="77777777" w:rsidR="00211555" w:rsidRPr="00211555" w:rsidRDefault="00211555" w:rsidP="00211555">
      <w:pPr>
        <w:pStyle w:val="NoSpacing"/>
        <w:jc w:val="both"/>
        <w:rPr>
          <w:rFonts w:ascii="Arial" w:hAnsi="Arial" w:cs="Arial"/>
        </w:rPr>
      </w:pPr>
    </w:p>
    <w:p w14:paraId="633444F7" w14:textId="77777777" w:rsidR="00211555" w:rsidRPr="00211555" w:rsidRDefault="00211555" w:rsidP="00211555">
      <w:pPr>
        <w:pStyle w:val="NoSpacing"/>
        <w:jc w:val="both"/>
        <w:rPr>
          <w:rFonts w:ascii="Arial" w:hAnsi="Arial" w:cs="Arial"/>
        </w:rPr>
      </w:pPr>
      <w:r w:rsidRPr="00211555">
        <w:rPr>
          <w:rFonts w:ascii="Arial" w:hAnsi="Arial" w:cs="Arial"/>
          <w:b/>
          <w:bCs/>
        </w:rPr>
        <w:t>Elimination of Data Silos:</w:t>
      </w:r>
      <w:r w:rsidRPr="00211555">
        <w:rPr>
          <w:rFonts w:ascii="Arial" w:hAnsi="Arial" w:cs="Arial"/>
        </w:rPr>
        <w:t xml:space="preserve"> Dashboards bridge departmental divides, offering cross-functional teams (e.g., sales, finance, and operations) a synchronized source of truth.</w:t>
      </w:r>
    </w:p>
    <w:p w14:paraId="67469B29" w14:textId="77777777" w:rsidR="00211555" w:rsidRPr="00211555" w:rsidRDefault="00211555" w:rsidP="00211555">
      <w:pPr>
        <w:pStyle w:val="NoSpacing"/>
        <w:jc w:val="both"/>
        <w:rPr>
          <w:rFonts w:ascii="Arial" w:hAnsi="Arial" w:cs="Arial"/>
        </w:rPr>
      </w:pPr>
    </w:p>
    <w:p w14:paraId="1ABB4F29" w14:textId="77777777" w:rsidR="00211555" w:rsidRDefault="00211555" w:rsidP="00211555">
      <w:pPr>
        <w:pStyle w:val="NoSpacing"/>
        <w:jc w:val="both"/>
        <w:rPr>
          <w:rFonts w:ascii="Arial" w:hAnsi="Arial" w:cs="Arial"/>
        </w:rPr>
      </w:pPr>
      <w:r w:rsidRPr="00211555">
        <w:rPr>
          <w:rFonts w:ascii="Arial" w:hAnsi="Arial" w:cs="Arial"/>
          <w:b/>
          <w:bCs/>
        </w:rPr>
        <w:t>Scalable Performance Tracking:</w:t>
      </w:r>
      <w:r w:rsidRPr="00211555">
        <w:rPr>
          <w:rFonts w:ascii="Arial" w:hAnsi="Arial" w:cs="Arial"/>
        </w:rPr>
        <w:t xml:space="preserve"> Organizations use dashboards to track high-level corporate goals against granular daily outputs without requiring deep technical data querying skills from executive leadership.</w:t>
      </w:r>
    </w:p>
    <w:p w14:paraId="33D90024" w14:textId="77777777" w:rsidR="00211555" w:rsidRDefault="00211555" w:rsidP="00211555">
      <w:pPr>
        <w:pStyle w:val="NoSpacing"/>
        <w:jc w:val="both"/>
        <w:rPr>
          <w:rFonts w:ascii="Arial" w:hAnsi="Arial" w:cs="Arial"/>
        </w:rPr>
      </w:pPr>
    </w:p>
    <w:p w14:paraId="0FF29438" w14:textId="77777777" w:rsidR="00211555" w:rsidRDefault="00211555" w:rsidP="00211555">
      <w:pPr>
        <w:pStyle w:val="NoSpacing"/>
        <w:jc w:val="both"/>
        <w:rPr>
          <w:rFonts w:ascii="Arial" w:hAnsi="Arial" w:cs="Arial"/>
        </w:rPr>
      </w:pPr>
    </w:p>
    <w:p w14:paraId="1D9D8615" w14:textId="77777777" w:rsidR="00211555" w:rsidRDefault="00211555" w:rsidP="00211555">
      <w:pPr>
        <w:pStyle w:val="NoSpacing"/>
        <w:jc w:val="both"/>
        <w:rPr>
          <w:rFonts w:ascii="Arial" w:hAnsi="Arial" w:cs="Arial"/>
        </w:rPr>
      </w:pPr>
    </w:p>
    <w:p w14:paraId="5265544E" w14:textId="77777777" w:rsidR="00211555" w:rsidRPr="00211555" w:rsidRDefault="00211555" w:rsidP="00211555">
      <w:pPr>
        <w:pStyle w:val="NoSpacing"/>
        <w:jc w:val="both"/>
        <w:rPr>
          <w:rFonts w:ascii="Arial" w:hAnsi="Arial" w:cs="Arial"/>
        </w:rPr>
      </w:pPr>
    </w:p>
    <w:p w14:paraId="1ED89484" w14:textId="77777777" w:rsidR="00211555" w:rsidRPr="00211555" w:rsidRDefault="00211555" w:rsidP="00211555">
      <w:pPr>
        <w:pStyle w:val="NoSpacing"/>
        <w:rPr>
          <w:rFonts w:ascii="Arial" w:hAnsi="Arial" w:cs="Arial"/>
        </w:rPr>
      </w:pPr>
    </w:p>
    <w:p w14:paraId="75C63D67" w14:textId="77777777" w:rsidR="00211555" w:rsidRPr="00211555" w:rsidRDefault="00211555" w:rsidP="00211555">
      <w:pPr>
        <w:pStyle w:val="NoSpacing"/>
        <w:rPr>
          <w:rFonts w:ascii="Arial" w:hAnsi="Arial" w:cs="Arial"/>
          <w:b/>
          <w:bCs/>
        </w:rPr>
      </w:pPr>
      <w:r w:rsidRPr="00211555">
        <w:rPr>
          <w:rFonts w:ascii="Arial" w:hAnsi="Arial" w:cs="Arial"/>
          <w:b/>
          <w:bCs/>
        </w:rPr>
        <w:lastRenderedPageBreak/>
        <w:t>3. How Dashboards Improve Decision-Making</w:t>
      </w:r>
    </w:p>
    <w:p w14:paraId="512E9420" w14:textId="77777777" w:rsidR="00211555" w:rsidRPr="00211555" w:rsidRDefault="00211555" w:rsidP="00211555">
      <w:pPr>
        <w:pStyle w:val="NoSpacing"/>
        <w:jc w:val="both"/>
        <w:rPr>
          <w:rFonts w:ascii="Arial" w:hAnsi="Arial" w:cs="Arial"/>
        </w:rPr>
      </w:pPr>
      <w:r w:rsidRPr="00211555">
        <w:rPr>
          <w:rFonts w:ascii="Arial" w:hAnsi="Arial" w:cs="Arial"/>
        </w:rPr>
        <w:t xml:space="preserve">Interactive dashboards fundamentally shift organizational decision-making from </w:t>
      </w:r>
      <w:r w:rsidRPr="00211555">
        <w:rPr>
          <w:rFonts w:ascii="Arial" w:hAnsi="Arial" w:cs="Arial"/>
          <w:i/>
          <w:iCs/>
        </w:rPr>
        <w:t>reactive firefighting</w:t>
      </w:r>
      <w:r w:rsidRPr="00211555">
        <w:rPr>
          <w:rFonts w:ascii="Arial" w:hAnsi="Arial" w:cs="Arial"/>
        </w:rPr>
        <w:t xml:space="preserve"> to </w:t>
      </w:r>
      <w:r w:rsidRPr="00211555">
        <w:rPr>
          <w:rFonts w:ascii="Arial" w:hAnsi="Arial" w:cs="Arial"/>
          <w:i/>
          <w:iCs/>
        </w:rPr>
        <w:t>proactive strategy formulation</w:t>
      </w:r>
      <w:r w:rsidRPr="00211555">
        <w:rPr>
          <w:rFonts w:ascii="Arial" w:hAnsi="Arial" w:cs="Arial"/>
        </w:rPr>
        <w:t xml:space="preserve"> in the following ways:</w:t>
      </w:r>
    </w:p>
    <w:p w14:paraId="02F56546" w14:textId="77777777" w:rsidR="00211555" w:rsidRPr="00211555" w:rsidRDefault="00211555" w:rsidP="00211555">
      <w:pPr>
        <w:pStyle w:val="NoSpacing"/>
        <w:jc w:val="both"/>
        <w:rPr>
          <w:rFonts w:ascii="Arial" w:hAnsi="Arial" w:cs="Arial"/>
        </w:rPr>
      </w:pPr>
      <w:r w:rsidRPr="00211555">
        <w:rPr>
          <w:rFonts w:ascii="Arial" w:hAnsi="Arial" w:cs="Arial"/>
        </w:rPr>
        <w:br/>
      </w:r>
    </w:p>
    <w:p w14:paraId="1B3AD326" w14:textId="77777777" w:rsidR="00211555" w:rsidRPr="00211555" w:rsidRDefault="00211555" w:rsidP="00211555">
      <w:pPr>
        <w:pStyle w:val="NoSpacing"/>
        <w:jc w:val="both"/>
        <w:rPr>
          <w:rFonts w:ascii="Arial" w:hAnsi="Arial" w:cs="Arial"/>
        </w:rPr>
      </w:pPr>
      <w:r w:rsidRPr="00211555">
        <w:rPr>
          <w:rFonts w:ascii="Arial" w:hAnsi="Arial" w:cs="Arial"/>
          <w:b/>
          <w:bCs/>
        </w:rPr>
        <w:t>Faster Time-to-Insight:</w:t>
      </w:r>
      <w:r w:rsidRPr="00211555">
        <w:rPr>
          <w:rFonts w:ascii="Arial" w:hAnsi="Arial" w:cs="Arial"/>
        </w:rPr>
        <w:t xml:space="preserve"> By utilizing visual hierarchies, color-coded alerts, and filterable components (such as regional and temporal slicers), </w:t>
      </w:r>
      <w:proofErr w:type="gramStart"/>
      <w:r w:rsidRPr="00211555">
        <w:rPr>
          <w:rFonts w:ascii="Arial" w:hAnsi="Arial" w:cs="Arial"/>
        </w:rPr>
        <w:t>decision-makers</w:t>
      </w:r>
      <w:proofErr w:type="gramEnd"/>
      <w:r w:rsidRPr="00211555">
        <w:rPr>
          <w:rFonts w:ascii="Arial" w:hAnsi="Arial" w:cs="Arial"/>
        </w:rPr>
        <w:t xml:space="preserve"> can spot bottlenecks, sales drop-offs, or profit anomalies in seconds rather than days.</w:t>
      </w:r>
    </w:p>
    <w:p w14:paraId="3AC30C6F" w14:textId="77777777" w:rsidR="00211555" w:rsidRPr="00211555" w:rsidRDefault="00211555" w:rsidP="00211555">
      <w:pPr>
        <w:pStyle w:val="NoSpacing"/>
        <w:jc w:val="both"/>
        <w:rPr>
          <w:rFonts w:ascii="Arial" w:hAnsi="Arial" w:cs="Arial"/>
        </w:rPr>
      </w:pPr>
    </w:p>
    <w:p w14:paraId="67C0CE92" w14:textId="77777777" w:rsidR="00211555" w:rsidRPr="00211555" w:rsidRDefault="00211555" w:rsidP="00211555">
      <w:pPr>
        <w:pStyle w:val="NoSpacing"/>
        <w:jc w:val="both"/>
        <w:rPr>
          <w:rFonts w:ascii="Arial" w:hAnsi="Arial" w:cs="Arial"/>
        </w:rPr>
      </w:pPr>
      <w:r w:rsidRPr="00211555">
        <w:rPr>
          <w:rFonts w:ascii="Arial" w:hAnsi="Arial" w:cs="Arial"/>
          <w:b/>
          <w:bCs/>
        </w:rPr>
        <w:t>Evidence-Based Governance:</w:t>
      </w:r>
      <w:r w:rsidRPr="00211555">
        <w:rPr>
          <w:rFonts w:ascii="Arial" w:hAnsi="Arial" w:cs="Arial"/>
        </w:rPr>
        <w:t xml:space="preserve"> Dashboards replace subjective management debates with quantitative evidence. When executive teams evaluate product lines, customer segments, or geographic performance, decisions are backed by statistical certainty.</w:t>
      </w:r>
    </w:p>
    <w:p w14:paraId="6AC1A57B" w14:textId="77777777" w:rsidR="00211555" w:rsidRPr="00211555" w:rsidRDefault="00211555" w:rsidP="00211555">
      <w:pPr>
        <w:pStyle w:val="NoSpacing"/>
        <w:jc w:val="both"/>
        <w:rPr>
          <w:rFonts w:ascii="Arial" w:hAnsi="Arial" w:cs="Arial"/>
        </w:rPr>
      </w:pPr>
    </w:p>
    <w:p w14:paraId="21F655D9" w14:textId="77777777" w:rsidR="00211555" w:rsidRPr="00211555" w:rsidRDefault="00211555" w:rsidP="00211555">
      <w:pPr>
        <w:pStyle w:val="NoSpacing"/>
        <w:jc w:val="both"/>
        <w:rPr>
          <w:rFonts w:ascii="Arial" w:hAnsi="Arial" w:cs="Arial"/>
        </w:rPr>
      </w:pPr>
      <w:r w:rsidRPr="00211555">
        <w:rPr>
          <w:rFonts w:ascii="Arial" w:hAnsi="Arial" w:cs="Arial"/>
          <w:b/>
          <w:bCs/>
        </w:rPr>
        <w:t>Drill-Down Granularity:</w:t>
      </w:r>
      <w:r w:rsidRPr="00211555">
        <w:rPr>
          <w:rFonts w:ascii="Arial" w:hAnsi="Arial" w:cs="Arial"/>
        </w:rPr>
        <w:t xml:space="preserve"> Leaders can pivot effortlessly from a macro viewpoint (e.g., total annual company revenue of </w:t>
      </w:r>
      <w:r w:rsidRPr="00211555">
        <w:rPr>
          <w:rFonts w:ascii="Arial" w:hAnsi="Arial" w:cs="Arial"/>
          <w:b/>
          <w:bCs/>
        </w:rPr>
        <w:t>$2.30M</w:t>
      </w:r>
      <w:r w:rsidRPr="00211555">
        <w:rPr>
          <w:rFonts w:ascii="Arial" w:hAnsi="Arial" w:cs="Arial"/>
        </w:rPr>
        <w:t>) down to micro-level insights (e.g., top-performing sub-categories like Phones and Chairs in specific regions), enabling targeted intervention.</w:t>
      </w:r>
    </w:p>
    <w:p w14:paraId="02482A78" w14:textId="77777777" w:rsidR="00211555" w:rsidRPr="00211555" w:rsidRDefault="00211555" w:rsidP="00211555">
      <w:pPr>
        <w:pStyle w:val="NoSpacing"/>
        <w:jc w:val="both"/>
        <w:rPr>
          <w:rFonts w:ascii="Arial" w:hAnsi="Arial" w:cs="Arial"/>
        </w:rPr>
      </w:pPr>
    </w:p>
    <w:p w14:paraId="2591FFC2" w14:textId="1764A269" w:rsidR="00211555" w:rsidRPr="00211555" w:rsidRDefault="00211555" w:rsidP="00211555">
      <w:pPr>
        <w:pStyle w:val="NoSpacing"/>
        <w:jc w:val="both"/>
        <w:rPr>
          <w:rFonts w:ascii="Arial" w:hAnsi="Arial" w:cs="Arial"/>
        </w:rPr>
      </w:pPr>
      <w:r w:rsidRPr="00211555">
        <w:rPr>
          <w:rFonts w:ascii="Arial" w:hAnsi="Arial" w:cs="Arial"/>
          <w:b/>
          <w:bCs/>
        </w:rPr>
        <w:t>Alignment and Accountability:</w:t>
      </w:r>
      <w:r w:rsidRPr="00211555">
        <w:rPr>
          <w:rFonts w:ascii="Arial" w:hAnsi="Arial" w:cs="Arial"/>
        </w:rPr>
        <w:t xml:space="preserve"> Transparent dashboards ensure that all stakeholders measure success using the same synchronized KPIs</w:t>
      </w:r>
      <w:r>
        <w:rPr>
          <w:rFonts w:ascii="Arial" w:hAnsi="Arial" w:cs="Arial"/>
        </w:rPr>
        <w:t xml:space="preserve"> </w:t>
      </w:r>
      <w:r w:rsidRPr="00211555">
        <w:rPr>
          <w:rFonts w:ascii="Arial" w:hAnsi="Arial" w:cs="Arial"/>
        </w:rPr>
        <w:t xml:space="preserve">such as </w:t>
      </w:r>
      <w:r w:rsidRPr="00211555">
        <w:rPr>
          <w:rFonts w:ascii="Arial" w:hAnsi="Arial" w:cs="Arial"/>
          <w:b/>
          <w:bCs/>
        </w:rPr>
        <w:t>Total Profit</w:t>
      </w:r>
      <w:r w:rsidRPr="00211555">
        <w:rPr>
          <w:rFonts w:ascii="Arial" w:hAnsi="Arial" w:cs="Arial"/>
        </w:rPr>
        <w:t xml:space="preserve">, </w:t>
      </w:r>
      <w:r w:rsidRPr="00211555">
        <w:rPr>
          <w:rFonts w:ascii="Arial" w:hAnsi="Arial" w:cs="Arial"/>
          <w:b/>
          <w:bCs/>
        </w:rPr>
        <w:t>Profit Margin (12.47%)</w:t>
      </w:r>
      <w:r w:rsidRPr="00211555">
        <w:rPr>
          <w:rFonts w:ascii="Arial" w:hAnsi="Arial" w:cs="Arial"/>
        </w:rPr>
        <w:t xml:space="preserve">, and </w:t>
      </w:r>
      <w:r w:rsidRPr="00211555">
        <w:rPr>
          <w:rFonts w:ascii="Arial" w:hAnsi="Arial" w:cs="Arial"/>
          <w:b/>
          <w:bCs/>
        </w:rPr>
        <w:t>Total Orders (5,009)</w:t>
      </w:r>
      <w:r>
        <w:rPr>
          <w:rFonts w:ascii="Arial" w:hAnsi="Arial" w:cs="Arial"/>
        </w:rPr>
        <w:t xml:space="preserve"> </w:t>
      </w:r>
      <w:r w:rsidRPr="00211555">
        <w:rPr>
          <w:rFonts w:ascii="Arial" w:hAnsi="Arial" w:cs="Arial"/>
        </w:rPr>
        <w:t>aligning departmental execution with overarching corporate targets.</w:t>
      </w:r>
    </w:p>
    <w:p w14:paraId="6D0D77DD" w14:textId="77777777" w:rsidR="00211555" w:rsidRPr="00211555" w:rsidRDefault="00211555" w:rsidP="00211555">
      <w:pPr>
        <w:pStyle w:val="NoSpacing"/>
        <w:rPr>
          <w:rFonts w:ascii="Arial" w:hAnsi="Arial" w:cs="Arial"/>
        </w:rPr>
      </w:pPr>
    </w:p>
    <w:p w14:paraId="38BC4795" w14:textId="77777777" w:rsidR="00211555" w:rsidRPr="00211555" w:rsidRDefault="00211555" w:rsidP="00211555">
      <w:pPr>
        <w:pStyle w:val="NoSpacing"/>
        <w:rPr>
          <w:rFonts w:ascii="Arial" w:hAnsi="Arial" w:cs="Arial"/>
          <w:b/>
          <w:bCs/>
        </w:rPr>
      </w:pPr>
      <w:r w:rsidRPr="00211555">
        <w:rPr>
          <w:rFonts w:ascii="Arial" w:hAnsi="Arial" w:cs="Arial"/>
          <w:b/>
          <w:bCs/>
        </w:rPr>
        <w:t>4. The Business Objective of the Selected Dataset</w:t>
      </w:r>
    </w:p>
    <w:p w14:paraId="2A12E0FE" w14:textId="0AB741FB" w:rsidR="00211555" w:rsidRPr="00211555" w:rsidRDefault="00211555" w:rsidP="00211555">
      <w:pPr>
        <w:pStyle w:val="NoSpacing"/>
        <w:rPr>
          <w:rFonts w:ascii="Arial" w:hAnsi="Arial" w:cs="Arial"/>
        </w:rPr>
      </w:pPr>
      <w:r w:rsidRPr="00211555">
        <w:rPr>
          <w:rFonts w:ascii="Arial" w:hAnsi="Arial" w:cs="Arial"/>
        </w:rPr>
        <w:t xml:space="preserve">For this project, the </w:t>
      </w:r>
      <w:r w:rsidRPr="00211555">
        <w:rPr>
          <w:rFonts w:ascii="Arial" w:hAnsi="Arial" w:cs="Arial"/>
          <w:b/>
          <w:bCs/>
        </w:rPr>
        <w:t>Superstore Sales Dataset</w:t>
      </w:r>
      <w:r w:rsidRPr="00211555">
        <w:rPr>
          <w:rFonts w:ascii="Arial" w:hAnsi="Arial" w:cs="Arial"/>
        </w:rPr>
        <w:t xml:space="preserve"> (9,994 transaction rows) was selected to serve as the foundational data source. </w:t>
      </w:r>
    </w:p>
    <w:p w14:paraId="314E3D27" w14:textId="77777777" w:rsidR="00211555" w:rsidRPr="00211555" w:rsidRDefault="00211555" w:rsidP="00211555">
      <w:pPr>
        <w:pStyle w:val="NoSpacing"/>
        <w:rPr>
          <w:rFonts w:ascii="Arial" w:hAnsi="Arial" w:cs="Arial"/>
        </w:rPr>
      </w:pPr>
      <w:r w:rsidRPr="00211555">
        <w:rPr>
          <w:rFonts w:ascii="Arial" w:hAnsi="Arial" w:cs="Arial"/>
        </w:rPr>
        <w:br/>
      </w:r>
    </w:p>
    <w:p w14:paraId="218CC295" w14:textId="77777777" w:rsidR="00211555" w:rsidRPr="00211555" w:rsidRDefault="00211555" w:rsidP="00211555">
      <w:pPr>
        <w:pStyle w:val="NoSpacing"/>
        <w:jc w:val="both"/>
        <w:rPr>
          <w:rFonts w:ascii="Arial" w:hAnsi="Arial" w:cs="Arial"/>
        </w:rPr>
      </w:pPr>
      <w:r w:rsidRPr="00211555">
        <w:rPr>
          <w:rFonts w:ascii="Arial" w:hAnsi="Arial" w:cs="Arial"/>
          <w:b/>
          <w:bCs/>
        </w:rPr>
        <w:t>Core Business Objective:</w:t>
      </w:r>
      <w:r w:rsidRPr="00211555">
        <w:rPr>
          <w:rFonts w:ascii="Arial" w:hAnsi="Arial" w:cs="Arial"/>
        </w:rPr>
        <w:t xml:space="preserve"> The primary objective of this dashboard is to empower the national retail company’s senior management and regional directors to systematically monitor, evaluate, and optimize end-to-end sales performance, profitability drivers, and customer behavior patterns across the enterprise.</w:t>
      </w:r>
    </w:p>
    <w:p w14:paraId="3011978F" w14:textId="77777777" w:rsidR="00211555" w:rsidRPr="00211555" w:rsidRDefault="00211555" w:rsidP="00211555">
      <w:pPr>
        <w:pStyle w:val="NoSpacing"/>
        <w:jc w:val="both"/>
        <w:rPr>
          <w:rFonts w:ascii="Arial" w:hAnsi="Arial" w:cs="Arial"/>
        </w:rPr>
      </w:pPr>
    </w:p>
    <w:p w14:paraId="2DF02317" w14:textId="77777777" w:rsidR="00211555" w:rsidRPr="00211555" w:rsidRDefault="00211555" w:rsidP="00211555">
      <w:pPr>
        <w:pStyle w:val="NoSpacing"/>
        <w:jc w:val="both"/>
        <w:rPr>
          <w:rFonts w:ascii="Arial" w:hAnsi="Arial" w:cs="Arial"/>
        </w:rPr>
      </w:pPr>
      <w:r w:rsidRPr="00211555">
        <w:rPr>
          <w:rFonts w:ascii="Arial" w:hAnsi="Arial" w:cs="Arial"/>
          <w:b/>
          <w:bCs/>
        </w:rPr>
        <w:t>Strategic Questions Addressed:</w:t>
      </w:r>
      <w:r w:rsidRPr="00211555">
        <w:rPr>
          <w:rFonts w:ascii="Arial" w:hAnsi="Arial" w:cs="Arial"/>
        </w:rPr>
        <w:t xml:space="preserve"> The dashboard is specifically engineered to answer key operational inquiries:</w:t>
      </w:r>
    </w:p>
    <w:p w14:paraId="707EF089" w14:textId="77777777" w:rsidR="00211555" w:rsidRPr="00211555" w:rsidRDefault="00211555" w:rsidP="00211555">
      <w:pPr>
        <w:pStyle w:val="NoSpacing"/>
        <w:jc w:val="both"/>
        <w:rPr>
          <w:rFonts w:ascii="Arial" w:hAnsi="Arial" w:cs="Arial"/>
        </w:rPr>
      </w:pPr>
      <w:r w:rsidRPr="00211555">
        <w:rPr>
          <w:rFonts w:ascii="Arial" w:hAnsi="Arial" w:cs="Arial"/>
        </w:rPr>
        <w:br/>
      </w:r>
    </w:p>
    <w:p w14:paraId="50DEA70A" w14:textId="77777777" w:rsidR="00211555" w:rsidRPr="00211555" w:rsidRDefault="00211555" w:rsidP="00211555">
      <w:pPr>
        <w:pStyle w:val="NoSpacing"/>
        <w:jc w:val="both"/>
        <w:rPr>
          <w:rFonts w:ascii="Arial" w:hAnsi="Arial" w:cs="Arial"/>
        </w:rPr>
      </w:pPr>
      <w:r w:rsidRPr="00211555">
        <w:rPr>
          <w:rFonts w:ascii="Arial" w:hAnsi="Arial" w:cs="Arial"/>
          <w:i/>
          <w:iCs/>
        </w:rPr>
        <w:t>Which product categories and sub-categories generate the highest revenue versus profit margins?</w:t>
      </w:r>
    </w:p>
    <w:p w14:paraId="08BAFA6F" w14:textId="77777777" w:rsidR="00211555" w:rsidRPr="00211555" w:rsidRDefault="00211555" w:rsidP="00211555">
      <w:pPr>
        <w:pStyle w:val="NoSpacing"/>
        <w:jc w:val="both"/>
        <w:rPr>
          <w:rFonts w:ascii="Arial" w:hAnsi="Arial" w:cs="Arial"/>
        </w:rPr>
      </w:pPr>
    </w:p>
    <w:p w14:paraId="082638F6" w14:textId="77777777" w:rsidR="00211555" w:rsidRPr="00211555" w:rsidRDefault="00211555" w:rsidP="00211555">
      <w:pPr>
        <w:pStyle w:val="NoSpacing"/>
        <w:jc w:val="both"/>
        <w:rPr>
          <w:rFonts w:ascii="Arial" w:hAnsi="Arial" w:cs="Arial"/>
        </w:rPr>
      </w:pPr>
      <w:r w:rsidRPr="00211555">
        <w:rPr>
          <w:rFonts w:ascii="Arial" w:hAnsi="Arial" w:cs="Arial"/>
          <w:i/>
          <w:iCs/>
        </w:rPr>
        <w:t>Which geographic regions and customer segments (Consumer, Corporate, Home Office) drive the strongest financial returns?</w:t>
      </w:r>
    </w:p>
    <w:p w14:paraId="3D63F788" w14:textId="77777777" w:rsidR="00211555" w:rsidRPr="00211555" w:rsidRDefault="00211555" w:rsidP="00211555">
      <w:pPr>
        <w:pStyle w:val="NoSpacing"/>
        <w:jc w:val="both"/>
        <w:rPr>
          <w:rFonts w:ascii="Arial" w:hAnsi="Arial" w:cs="Arial"/>
        </w:rPr>
      </w:pPr>
    </w:p>
    <w:p w14:paraId="3F1BDECB" w14:textId="77777777" w:rsidR="00211555" w:rsidRPr="00211555" w:rsidRDefault="00211555" w:rsidP="00211555">
      <w:pPr>
        <w:pStyle w:val="NoSpacing"/>
        <w:jc w:val="both"/>
        <w:rPr>
          <w:rFonts w:ascii="Arial" w:hAnsi="Arial" w:cs="Arial"/>
        </w:rPr>
      </w:pPr>
      <w:r w:rsidRPr="00211555">
        <w:rPr>
          <w:rFonts w:ascii="Arial" w:hAnsi="Arial" w:cs="Arial"/>
          <w:i/>
          <w:iCs/>
        </w:rPr>
        <w:t>What temporal trends and seasonal fluctuations characterize sales velocity over time?</w:t>
      </w:r>
    </w:p>
    <w:p w14:paraId="2B3EE90A" w14:textId="77777777" w:rsidR="00211555" w:rsidRPr="00211555" w:rsidRDefault="00211555" w:rsidP="00211555">
      <w:pPr>
        <w:pStyle w:val="NoSpacing"/>
        <w:jc w:val="both"/>
        <w:rPr>
          <w:rFonts w:ascii="Arial" w:hAnsi="Arial" w:cs="Arial"/>
        </w:rPr>
      </w:pPr>
    </w:p>
    <w:p w14:paraId="277EEF90" w14:textId="77777777" w:rsidR="00211555" w:rsidRPr="00211555" w:rsidRDefault="00211555" w:rsidP="00211555">
      <w:pPr>
        <w:pStyle w:val="NoSpacing"/>
        <w:jc w:val="both"/>
        <w:rPr>
          <w:rFonts w:ascii="Arial" w:hAnsi="Arial" w:cs="Arial"/>
        </w:rPr>
      </w:pPr>
      <w:r w:rsidRPr="00211555">
        <w:rPr>
          <w:rFonts w:ascii="Arial" w:hAnsi="Arial" w:cs="Arial"/>
          <w:b/>
          <w:bCs/>
        </w:rPr>
        <w:t>Actionable Outcome:</w:t>
      </w:r>
      <w:r w:rsidRPr="00211555">
        <w:rPr>
          <w:rFonts w:ascii="Arial" w:hAnsi="Arial" w:cs="Arial"/>
        </w:rPr>
        <w:t xml:space="preserve"> By translating these data points into an executive dark-mode visual interface, management can reallocate capital, optimize inventory levels for high-</w:t>
      </w:r>
      <w:r w:rsidRPr="00211555">
        <w:rPr>
          <w:rFonts w:ascii="Arial" w:hAnsi="Arial" w:cs="Arial"/>
        </w:rPr>
        <w:lastRenderedPageBreak/>
        <w:t>performing sub-categories, adjust discounting strategies in low-margin sectors, and formulate data-driven expansion initiatives.</w:t>
      </w:r>
    </w:p>
    <w:p w14:paraId="4BB9335D" w14:textId="77777777" w:rsidR="00211555" w:rsidRPr="00211555" w:rsidRDefault="00211555" w:rsidP="00211555">
      <w:pPr>
        <w:pStyle w:val="NoSpacing"/>
        <w:rPr>
          <w:rFonts w:ascii="Arial" w:hAnsi="Arial" w:cs="Arial"/>
        </w:rPr>
      </w:pPr>
    </w:p>
    <w:p w14:paraId="1AF45EA3" w14:textId="77777777" w:rsidR="00211555" w:rsidRPr="00211555" w:rsidRDefault="00211555" w:rsidP="00211555">
      <w:pPr>
        <w:pStyle w:val="NoSpacing"/>
        <w:rPr>
          <w:rFonts w:ascii="Arial" w:hAnsi="Arial" w:cs="Arial"/>
          <w:b/>
          <w:bCs/>
        </w:rPr>
      </w:pPr>
      <w:r w:rsidRPr="00211555">
        <w:rPr>
          <w:rFonts w:ascii="Arial" w:hAnsi="Arial" w:cs="Arial"/>
          <w:b/>
          <w:bCs/>
        </w:rPr>
        <w:t>Next Steps for Your Submission:</w:t>
      </w:r>
    </w:p>
    <w:p w14:paraId="2BDF639D" w14:textId="77777777" w:rsidR="00211555" w:rsidRPr="00211555" w:rsidRDefault="00211555" w:rsidP="00211555">
      <w:pPr>
        <w:pStyle w:val="NoSpacing"/>
        <w:rPr>
          <w:rFonts w:ascii="Arial" w:hAnsi="Arial" w:cs="Arial"/>
        </w:rPr>
      </w:pPr>
      <w:r w:rsidRPr="00211555">
        <w:rPr>
          <w:rFonts w:ascii="Arial" w:hAnsi="Arial" w:cs="Arial"/>
        </w:rPr>
        <w:t xml:space="preserve">You can place this overview report at the front of your Week 2 documentation package (Word/PDF). Let me know when you are ready to tackle </w:t>
      </w:r>
      <w:r w:rsidRPr="00211555">
        <w:rPr>
          <w:rFonts w:ascii="Arial" w:hAnsi="Arial" w:cs="Arial"/>
          <w:b/>
          <w:bCs/>
        </w:rPr>
        <w:t>Part 4 (Business Insights)</w:t>
      </w:r>
      <w:r w:rsidRPr="00211555">
        <w:rPr>
          <w:rFonts w:ascii="Arial" w:hAnsi="Arial" w:cs="Arial"/>
        </w:rPr>
        <w:t xml:space="preserve"> or </w:t>
      </w:r>
      <w:r w:rsidRPr="00211555">
        <w:rPr>
          <w:rFonts w:ascii="Arial" w:hAnsi="Arial" w:cs="Arial"/>
          <w:b/>
          <w:bCs/>
        </w:rPr>
        <w:t>Part 5 (Business Recommendations)</w:t>
      </w:r>
      <w:r w:rsidRPr="00211555">
        <w:rPr>
          <w:rFonts w:ascii="Arial" w:hAnsi="Arial" w:cs="Arial"/>
        </w:rPr>
        <w:t xml:space="preserve"> based on the dashboard you just built!</w:t>
      </w:r>
    </w:p>
    <w:p w14:paraId="17BDAC67" w14:textId="77777777" w:rsidR="00241244" w:rsidRPr="00211555" w:rsidRDefault="00241244" w:rsidP="00211555">
      <w:pPr>
        <w:pStyle w:val="NoSpacing"/>
        <w:rPr>
          <w:rFonts w:ascii="Arial" w:hAnsi="Arial" w:cs="Arial"/>
        </w:rPr>
      </w:pPr>
    </w:p>
    <w:sectPr w:rsidR="00241244" w:rsidRPr="00211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18DA"/>
    <w:multiLevelType w:val="multilevel"/>
    <w:tmpl w:val="4B68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85392"/>
    <w:multiLevelType w:val="multilevel"/>
    <w:tmpl w:val="7AD8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B7BB0"/>
    <w:multiLevelType w:val="multilevel"/>
    <w:tmpl w:val="D174D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05B01"/>
    <w:multiLevelType w:val="multilevel"/>
    <w:tmpl w:val="0282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254D8"/>
    <w:multiLevelType w:val="multilevel"/>
    <w:tmpl w:val="6FA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40509"/>
    <w:multiLevelType w:val="multilevel"/>
    <w:tmpl w:val="A37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89179">
    <w:abstractNumId w:val="5"/>
  </w:num>
  <w:num w:numId="2" w16cid:durableId="600457445">
    <w:abstractNumId w:val="4"/>
  </w:num>
  <w:num w:numId="3" w16cid:durableId="371421482">
    <w:abstractNumId w:val="2"/>
  </w:num>
  <w:num w:numId="4" w16cid:durableId="1276058180">
    <w:abstractNumId w:val="0"/>
  </w:num>
  <w:num w:numId="5" w16cid:durableId="1189104329">
    <w:abstractNumId w:val="1"/>
  </w:num>
  <w:num w:numId="6" w16cid:durableId="79955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3B"/>
    <w:rsid w:val="00211555"/>
    <w:rsid w:val="00241244"/>
    <w:rsid w:val="008A233B"/>
    <w:rsid w:val="00945689"/>
    <w:rsid w:val="00F23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862A"/>
  <w15:chartTrackingRefBased/>
  <w15:docId w15:val="{2B87FDAB-140B-465D-86B4-D4FE889F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33B"/>
    <w:rPr>
      <w:rFonts w:eastAsiaTheme="majorEastAsia" w:cstheme="majorBidi"/>
      <w:color w:val="272727" w:themeColor="text1" w:themeTint="D8"/>
    </w:rPr>
  </w:style>
  <w:style w:type="paragraph" w:styleId="Title">
    <w:name w:val="Title"/>
    <w:basedOn w:val="Normal"/>
    <w:next w:val="Normal"/>
    <w:link w:val="TitleChar"/>
    <w:uiPriority w:val="10"/>
    <w:qFormat/>
    <w:rsid w:val="008A2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33B"/>
    <w:pPr>
      <w:spacing w:before="160"/>
      <w:jc w:val="center"/>
    </w:pPr>
    <w:rPr>
      <w:i/>
      <w:iCs/>
      <w:color w:val="404040" w:themeColor="text1" w:themeTint="BF"/>
    </w:rPr>
  </w:style>
  <w:style w:type="character" w:customStyle="1" w:styleId="QuoteChar">
    <w:name w:val="Quote Char"/>
    <w:basedOn w:val="DefaultParagraphFont"/>
    <w:link w:val="Quote"/>
    <w:uiPriority w:val="29"/>
    <w:rsid w:val="008A233B"/>
    <w:rPr>
      <w:i/>
      <w:iCs/>
      <w:color w:val="404040" w:themeColor="text1" w:themeTint="BF"/>
    </w:rPr>
  </w:style>
  <w:style w:type="paragraph" w:styleId="ListParagraph">
    <w:name w:val="List Paragraph"/>
    <w:basedOn w:val="Normal"/>
    <w:uiPriority w:val="34"/>
    <w:qFormat/>
    <w:rsid w:val="008A233B"/>
    <w:pPr>
      <w:ind w:left="720"/>
      <w:contextualSpacing/>
    </w:pPr>
  </w:style>
  <w:style w:type="character" w:styleId="IntenseEmphasis">
    <w:name w:val="Intense Emphasis"/>
    <w:basedOn w:val="DefaultParagraphFont"/>
    <w:uiPriority w:val="21"/>
    <w:qFormat/>
    <w:rsid w:val="008A233B"/>
    <w:rPr>
      <w:i/>
      <w:iCs/>
      <w:color w:val="0F4761" w:themeColor="accent1" w:themeShade="BF"/>
    </w:rPr>
  </w:style>
  <w:style w:type="paragraph" w:styleId="IntenseQuote">
    <w:name w:val="Intense Quote"/>
    <w:basedOn w:val="Normal"/>
    <w:next w:val="Normal"/>
    <w:link w:val="IntenseQuoteChar"/>
    <w:uiPriority w:val="30"/>
    <w:qFormat/>
    <w:rsid w:val="008A2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33B"/>
    <w:rPr>
      <w:i/>
      <w:iCs/>
      <w:color w:val="0F4761" w:themeColor="accent1" w:themeShade="BF"/>
    </w:rPr>
  </w:style>
  <w:style w:type="character" w:styleId="IntenseReference">
    <w:name w:val="Intense Reference"/>
    <w:basedOn w:val="DefaultParagraphFont"/>
    <w:uiPriority w:val="32"/>
    <w:qFormat/>
    <w:rsid w:val="008A233B"/>
    <w:rPr>
      <w:b/>
      <w:bCs/>
      <w:smallCaps/>
      <w:color w:val="0F4761" w:themeColor="accent1" w:themeShade="BF"/>
      <w:spacing w:val="5"/>
    </w:rPr>
  </w:style>
  <w:style w:type="paragraph" w:styleId="NoSpacing">
    <w:name w:val="No Spacing"/>
    <w:uiPriority w:val="1"/>
    <w:qFormat/>
    <w:rsid w:val="002115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Philip Nyanjahia</dc:creator>
  <cp:keywords/>
  <dc:description/>
  <cp:lastModifiedBy>Andre Philip Nyanjahia</cp:lastModifiedBy>
  <cp:revision>2</cp:revision>
  <dcterms:created xsi:type="dcterms:W3CDTF">2026-10-27T02:07:00Z</dcterms:created>
  <dcterms:modified xsi:type="dcterms:W3CDTF">2026-10-27T02:09:00Z</dcterms:modified>
</cp:coreProperties>
</file>