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4" w:line="254" w:lineRule="auto"/>
        <w:ind w:right="152" w:firstLine="120"/>
        <w:rPr/>
      </w:pPr>
      <w:r w:rsidDel="00000000" w:rsidR="00000000" w:rsidRPr="00000000">
        <w:rPr>
          <w:rtl w:val="0"/>
        </w:rPr>
        <w:t xml:space="preserve">Diseño de Tablas Comparativas sobre Presupuestos de Hardware y Software - Voxless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" w:line="249" w:lineRule="auto"/>
        <w:ind w:left="120" w:right="1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presenta una propuesta de presupuesto básico de hardware y software para el proyecto Voxless.los costos se han ajustado para reflejar alternativas económicas, accesibles y realistas para el desarrollo inicial del proyecto.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firstLine="120"/>
        <w:rPr/>
      </w:pPr>
      <w:r w:rsidDel="00000000" w:rsidR="00000000" w:rsidRPr="00000000">
        <w:rPr>
          <w:rtl w:val="0"/>
        </w:rPr>
        <w:t xml:space="preserve">Tabla Comparativa de Hardware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12.0" w:type="dxa"/>
        <w:jc w:val="left"/>
        <w:tblInd w:w="103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463"/>
        <w:gridCol w:w="3197"/>
        <w:gridCol w:w="1652"/>
        <w:tblGridChange w:id="0">
          <w:tblGrid>
            <w:gridCol w:w="2463"/>
            <w:gridCol w:w="3197"/>
            <w:gridCol w:w="1652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808080" w:space="0" w:sz="4" w:val="single"/>
              <w:right w:color="808080" w:space="0" w:sz="4" w:val="single"/>
            </w:tcBorders>
            <w:shd w:fill="d3d3d3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Componente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d3d3d3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Costo Estimado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 de Desarrollo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CPU i5 / 8GB RAM / SSD 240GB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$1.200.000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Micrófono Básico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USB para grabación simple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$50.000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Auriculares Económicos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Cableados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$30.000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Aproximado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$1.325.000</w:t>
            </w:r>
          </w:p>
        </w:tc>
      </w:tr>
    </w:tbl>
    <w:p w:rsidR="00000000" w:rsidDel="00000000" w:rsidP="00000000" w:rsidRDefault="00000000" w:rsidRPr="00000000" w14:paraId="00000015">
      <w:pPr>
        <w:spacing w:before="254" w:lineRule="auto"/>
        <w:ind w:left="120" w:righ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Tabla Comparativa de Software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555.999999999999" w:type="dxa"/>
        <w:jc w:val="left"/>
        <w:tblInd w:w="141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96"/>
        <w:gridCol w:w="2608"/>
        <w:gridCol w:w="1652"/>
        <w:tblGridChange w:id="0">
          <w:tblGrid>
            <w:gridCol w:w="2296"/>
            <w:gridCol w:w="2608"/>
            <w:gridCol w:w="1652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808080" w:space="0" w:sz="4" w:val="single"/>
              <w:right w:color="808080" w:space="0" w:sz="4" w:val="single"/>
            </w:tcBorders>
            <w:shd w:fill="d3d3d3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Software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3d3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d3d3d3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Costo Estimado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Motor de Juego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Unity (versión gratuita)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Editor de Código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Visual Studio Code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Herramienta de Diseño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Figma (gratuito)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Bibliotecas TTS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APIs gratuitas o de prueba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$0 - $15.000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Aproximado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$15.000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9" w:lineRule="auto"/>
        <w:ind w:left="120" w:right="52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tablas presentadas permiten evidenciar que el desarrollo inicial del proyecto Voxless es viable utilizando recursos económicos y accesible. Los costos se ajustan a un presupuesto bajo sin comprometer las funcionalidades básicas necesarias para comenzar el desarrollo del prototipo.</w:t>
      </w:r>
    </w:p>
    <w:sectPr>
      <w:pgSz w:h="15840" w:w="12240" w:orient="portrait"/>
      <w:pgMar w:bottom="280" w:top="15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20"/>
    </w:pPr>
    <w:rPr>
      <w:rFonts w:ascii="Times New Roman" w:cs="Times New Roman" w:eastAsia="Times New Roman" w:hAnsi="Times New Roman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8"/>
    </w:pPr>
    <w:rPr>
      <w:rFonts w:ascii="Times New Roman" w:cs="Times New Roman" w:eastAsia="Times New Roman" w:hAnsi="Times New Roman"/>
      <w:sz w:val="20"/>
      <w:szCs w:val="20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>
      <w:spacing w:before="67"/>
      <w:ind w:left="120"/>
    </w:pPr>
    <w:rPr>
      <w:rFonts w:ascii="Arial MT" w:cs="Arial MT" w:eastAsia="Arial MT" w:hAnsi="Arial MT"/>
      <w:lang w:bidi="ar-SA" w:eastAsia="en-U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ZxqRX02UGVb6PndnnRyqiPmU2Q==">CgMxLjA4AHIhMV9pcGY5TnpreVljcjVqMDRibjhZbldfdXJESHZWWmp4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2025-12-09T01:29:43Z</dcterms:created>
  <dc:creator>(anonymous)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2025-12-09T00:00:00Z</vt:filetime>
  </property>
  <property fmtid="{D5CDD505-2E9C-101B-9397-08002B2CF9AE}" pid="5" name="Producer">
    <vt:lpwstr>ReportLab PDF Library - www.reportlab.com</vt:lpwstr>
  </property>
</Properties>
</file>