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726B0" w14:textId="77777777" w:rsidR="00204D93" w:rsidRPr="00204D93" w:rsidRDefault="00204D93" w:rsidP="007113FB">
      <w:pPr>
        <w:jc w:val="both"/>
        <w:rPr>
          <w:b/>
          <w:bCs/>
          <w:sz w:val="24"/>
          <w:szCs w:val="24"/>
        </w:rPr>
      </w:pPr>
      <w:r w:rsidRPr="00204D93">
        <w:rPr>
          <w:b/>
          <w:bCs/>
          <w:sz w:val="24"/>
          <w:szCs w:val="24"/>
        </w:rPr>
        <w:t>Transporte de Carga por Carretera</w:t>
      </w:r>
    </w:p>
    <w:p w14:paraId="64A1AB79" w14:textId="77777777" w:rsidR="00204D93" w:rsidRPr="00204D93" w:rsidRDefault="00204D93" w:rsidP="00204D93">
      <w:pPr>
        <w:pStyle w:val="Sinespaciado"/>
      </w:pPr>
    </w:p>
    <w:p w14:paraId="3244FF6D" w14:textId="64891956" w:rsidR="00204D93" w:rsidRPr="00204D93" w:rsidRDefault="00204D93" w:rsidP="00204D93">
      <w:pPr>
        <w:pStyle w:val="Sinespaciado"/>
        <w:spacing w:line="360" w:lineRule="auto"/>
      </w:pPr>
      <w:r w:rsidRPr="00204D93">
        <w:t>El transporte de carga por carretera es esencial para la economía colombiana, permitiendo llevar los</w:t>
      </w:r>
      <w:r w:rsidRPr="00204D93">
        <w:t xml:space="preserve"> </w:t>
      </w:r>
      <w:r w:rsidRPr="00204D93">
        <w:t>productos a los consumidores dentro y fuera del país de manera efectiva. Es importante que el sector transporte tenga los elementos necesarios para cumplir con su importante papel en el desarrollo económico.</w:t>
      </w:r>
    </w:p>
    <w:p w14:paraId="4E231A66" w14:textId="77777777" w:rsidR="00204D93" w:rsidRPr="00204D93" w:rsidRDefault="00204D93" w:rsidP="00204D93">
      <w:pPr>
        <w:pStyle w:val="Sinespaciado"/>
        <w:spacing w:line="360" w:lineRule="auto"/>
      </w:pPr>
    </w:p>
    <w:p w14:paraId="5FFCF0AC" w14:textId="06B27625" w:rsidR="00204D93" w:rsidRPr="00204D93" w:rsidRDefault="00204D93" w:rsidP="00204D93">
      <w:pPr>
        <w:pStyle w:val="Sinespaciado"/>
        <w:spacing w:line="360" w:lineRule="auto"/>
      </w:pPr>
      <w:r w:rsidRPr="00204D93">
        <w:t>La facturación electrónica es fundamental en el sector de logística y transporte. La facturación electrónica mejora la eficiencia al eliminar los procesos manuales de emisión y almacenamiento de facturas en papel</w:t>
      </w:r>
      <w:r w:rsidRPr="00204D93">
        <w:t>, e</w:t>
      </w:r>
      <w:r w:rsidRPr="00204D93">
        <w:t>sto ayuda a disminuir los errores y además hace que el proceso de facturación sea más rápido. En la logística, la velocidad y la precisión son clave. Emitir facturas al instante ayuda a mejorar la gestión del flujo de dinero y permite una planificación financiera más efectiva. </w:t>
      </w:r>
    </w:p>
    <w:p w14:paraId="63B96412" w14:textId="77777777" w:rsidR="00204D93" w:rsidRPr="00204D93" w:rsidRDefault="00204D93" w:rsidP="00204D93">
      <w:pPr>
        <w:pStyle w:val="Sinespaciado"/>
        <w:spacing w:line="360" w:lineRule="auto"/>
      </w:pPr>
    </w:p>
    <w:p w14:paraId="37D76B3C" w14:textId="77777777" w:rsidR="00204D93" w:rsidRPr="00204D93" w:rsidRDefault="00204D93" w:rsidP="00204D93">
      <w:pPr>
        <w:pStyle w:val="Sinespaciado"/>
        <w:spacing w:line="360" w:lineRule="auto"/>
      </w:pPr>
      <w:r w:rsidRPr="00204D93">
        <w:t>Ahorrar dinero: Utilizar facturas electrónicas puede reducir significativamente los gastos de impresión, envío y almacenamiento. Al disminuir el uso de papel, las empresas logísticas ayudan al medio ambiente, lo que puede beneficiar su reputación y cumplir con sus políticas de responsabilidad social. </w:t>
      </w:r>
    </w:p>
    <w:p w14:paraId="09033759" w14:textId="77777777" w:rsidR="00204D93" w:rsidRPr="00204D93" w:rsidRDefault="00204D93" w:rsidP="00204D93">
      <w:pPr>
        <w:pStyle w:val="Sinespaciado"/>
        <w:spacing w:line="360" w:lineRule="auto"/>
      </w:pPr>
    </w:p>
    <w:p w14:paraId="2B4C5F4A" w14:textId="3EC8C918" w:rsidR="00204D93" w:rsidRPr="00204D93" w:rsidRDefault="00204D93" w:rsidP="00204D93">
      <w:pPr>
        <w:pStyle w:val="Sinespaciado"/>
        <w:spacing w:line="360" w:lineRule="auto"/>
      </w:pPr>
      <w:r w:rsidRPr="00204D93">
        <w:t>La facturación electrónica cumple con las leyes y normativas fiscales requeridas por el SAT para garantizar la seguridad y cumplimiento legal. Los documentos electrónicos son más seguros gracias a mecanismos como las firmas digitales, que garantizan la autenticidad y la integridad de la información, dificultando su falsificación. </w:t>
      </w:r>
    </w:p>
    <w:p w14:paraId="4FAA8D41" w14:textId="77777777" w:rsidR="00204D93" w:rsidRPr="00204D93" w:rsidRDefault="00204D93" w:rsidP="00204D93">
      <w:pPr>
        <w:pStyle w:val="Sinespaciado"/>
        <w:spacing w:line="360" w:lineRule="auto"/>
      </w:pPr>
    </w:p>
    <w:p w14:paraId="78FACA13" w14:textId="77777777" w:rsidR="00204D93" w:rsidRPr="00204D93" w:rsidRDefault="00204D93" w:rsidP="00204D93">
      <w:pPr>
        <w:pStyle w:val="Sinespaciado"/>
        <w:spacing w:line="360" w:lineRule="auto"/>
      </w:pPr>
      <w:r w:rsidRPr="00204D93">
        <w:t>En el sector logístico, es fundamental mantener un registro exacto y seguro de las grandes cantidades de transacciones que se realizan. Un buen sistema de facturación mejora la relación con los clientes al ser eficiente y transparente. Las empresas logísticas pueden fidelizar a sus clientes al mejorar la rapidez y precisión de sus servicios. Enviar facturas electrónicas permite a los clientes ver los documentos al instante, lo cual facilita la comunicación y la resolución de problemas. </w:t>
      </w:r>
    </w:p>
    <w:p w14:paraId="21D74638" w14:textId="77777777" w:rsidR="00204D93" w:rsidRPr="00204D93" w:rsidRDefault="00204D93" w:rsidP="00204D93">
      <w:pPr>
        <w:pStyle w:val="Sinespaciado"/>
        <w:spacing w:line="360" w:lineRule="auto"/>
      </w:pPr>
    </w:p>
    <w:p w14:paraId="500D22C7" w14:textId="77777777" w:rsidR="00204D93" w:rsidRPr="00204D93" w:rsidRDefault="00204D93" w:rsidP="00204D93">
      <w:pPr>
        <w:pStyle w:val="Sinespaciado"/>
        <w:spacing w:line="360" w:lineRule="auto"/>
      </w:pPr>
      <w:r w:rsidRPr="00204D93">
        <w:t xml:space="preserve">La facturación electrónica brinda acceso rápido a la información financiera en tiempo real, lo que facilita la toma de decisiones basadas en datos actualizados. En logística, es crucial tener datos precisos y </w:t>
      </w:r>
      <w:r w:rsidRPr="00204D93">
        <w:lastRenderedPageBreak/>
        <w:t>actualizados al instante para gestionar eficientemente las operaciones, que suelen ser complejas y variadas. Utilizar la facturación electrónica en el sector logístico y de transporte es imprescindible para mantener la competitividad y la eficiencia en un mercado cada vez más exigente.</w:t>
      </w:r>
    </w:p>
    <w:p w14:paraId="38F17E9F" w14:textId="77777777" w:rsidR="00204D93" w:rsidRPr="00204D93" w:rsidRDefault="00204D93" w:rsidP="00204D93">
      <w:pPr>
        <w:pStyle w:val="Sinespaciado"/>
        <w:spacing w:line="360" w:lineRule="auto"/>
      </w:pPr>
    </w:p>
    <w:p w14:paraId="4B9F4214" w14:textId="22FC0250" w:rsidR="00204D93" w:rsidRDefault="00204D93" w:rsidP="00204D93">
      <w:pPr>
        <w:pStyle w:val="Sinespaciado"/>
        <w:spacing w:line="360" w:lineRule="auto"/>
      </w:pPr>
      <w:r w:rsidRPr="00204D93">
        <w:t xml:space="preserve"> La facturación electrónica es una herramienta esencial para las empresas logísticas, ya que brinda beneficios como la eficiencia operativa, reducción de costos, cumplimiento legal, mejora en la relación con los clientes, acceso a información en tiempo real y la integración con otros sistemas.</w:t>
      </w:r>
    </w:p>
    <w:p w14:paraId="0D61B91F" w14:textId="77777777" w:rsidR="00204D93" w:rsidRDefault="00204D93" w:rsidP="00204D93">
      <w:pPr>
        <w:pStyle w:val="Sinespaciado"/>
        <w:spacing w:line="360" w:lineRule="auto"/>
      </w:pPr>
    </w:p>
    <w:p w14:paraId="30FDC708" w14:textId="73F054AD" w:rsidR="00204D93" w:rsidRPr="00204D93" w:rsidRDefault="00204D93" w:rsidP="00204D93">
      <w:pPr>
        <w:pStyle w:val="Sinespaciado"/>
        <w:spacing w:line="360" w:lineRule="auto"/>
      </w:pPr>
      <w:r>
        <w:t xml:space="preserve">Teniendo en cuenta lo anterior es indispensable contar con una herramienta que facilite los procesos contables en cada una de las empresas especialmente en </w:t>
      </w:r>
      <w:proofErr w:type="spellStart"/>
      <w:r>
        <w:t>Coosand</w:t>
      </w:r>
      <w:proofErr w:type="spellEnd"/>
      <w:r>
        <w:t xml:space="preserve"> donde es amplia la diversidad de clientes lo que dificulta la entrega de manifiestos en físico para la generación de factura electrónica o verificación de descuentos en el proceso de cargue. Esta herramienta va de la mano con los clientes que llevan una contabilidad </w:t>
      </w:r>
      <w:r w:rsidR="008E1E26">
        <w:t>exhaustiva facilitando el descargue de manifiestos de carga, verificando pagos ingresados y estado en el que se encuentra el cargue del vehículo.</w:t>
      </w:r>
      <w:r w:rsidR="00C46CBB">
        <w:t xml:space="preserve"> Además, ayuda a quienes en la empresa están encargados de la búsqueda y entrega de manifiestos puesto que podrá tener en un instante toda la información que requiere el cliente, disminuyendo tiempos de respuesta en los procesos de la organización.</w:t>
      </w:r>
    </w:p>
    <w:p w14:paraId="5AEC43A9" w14:textId="77777777" w:rsidR="00204D93" w:rsidRPr="00204D93" w:rsidRDefault="00204D93" w:rsidP="00204D93">
      <w:pPr>
        <w:pStyle w:val="Sinespaciado"/>
        <w:spacing w:line="360" w:lineRule="auto"/>
      </w:pPr>
    </w:p>
    <w:p w14:paraId="37D64134" w14:textId="77777777" w:rsidR="00C22842" w:rsidRPr="00204D93" w:rsidRDefault="00C22842" w:rsidP="00204D93">
      <w:pPr>
        <w:pStyle w:val="Sinespaciado"/>
        <w:rPr>
          <w:sz w:val="44"/>
          <w:szCs w:val="44"/>
        </w:rPr>
      </w:pPr>
    </w:p>
    <w:p w14:paraId="06F9EBD1" w14:textId="75FDB07C" w:rsidR="00C22842" w:rsidRPr="00204D93" w:rsidRDefault="00C22842" w:rsidP="00204D93">
      <w:pPr>
        <w:pStyle w:val="Sinespaciado"/>
        <w:rPr>
          <w:sz w:val="44"/>
          <w:szCs w:val="44"/>
        </w:rPr>
      </w:pPr>
    </w:p>
    <w:p w14:paraId="76019906" w14:textId="497780E0" w:rsidR="006A6644" w:rsidRPr="00204D93" w:rsidRDefault="006A6644"/>
    <w:sectPr w:rsidR="006A6644" w:rsidRPr="0020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C54C5"/>
    <w:multiLevelType w:val="multilevel"/>
    <w:tmpl w:val="9EB8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02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44"/>
    <w:rsid w:val="00204D93"/>
    <w:rsid w:val="00280C2D"/>
    <w:rsid w:val="002E1774"/>
    <w:rsid w:val="00414567"/>
    <w:rsid w:val="005E6ED0"/>
    <w:rsid w:val="006A6644"/>
    <w:rsid w:val="007113FB"/>
    <w:rsid w:val="008277EB"/>
    <w:rsid w:val="00863CB9"/>
    <w:rsid w:val="008E1E26"/>
    <w:rsid w:val="00AB1DEA"/>
    <w:rsid w:val="00B641A9"/>
    <w:rsid w:val="00BE68E0"/>
    <w:rsid w:val="00C22842"/>
    <w:rsid w:val="00C46CBB"/>
    <w:rsid w:val="00E07CAF"/>
    <w:rsid w:val="00FA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FDAE"/>
  <w15:chartTrackingRefBased/>
  <w15:docId w15:val="{3DE88898-68D4-4CD8-BF51-9C6CC9AE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6A66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A66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A664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A664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A664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A66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66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66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66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644"/>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semiHidden/>
    <w:rsid w:val="006A6644"/>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6A6644"/>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6A6644"/>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6A6644"/>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6A6644"/>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6A6644"/>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6A6644"/>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6A6644"/>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6A6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6644"/>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6A66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6644"/>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6A6644"/>
    <w:pPr>
      <w:spacing w:before="160"/>
      <w:jc w:val="center"/>
    </w:pPr>
    <w:rPr>
      <w:i/>
      <w:iCs/>
      <w:color w:val="404040" w:themeColor="text1" w:themeTint="BF"/>
    </w:rPr>
  </w:style>
  <w:style w:type="character" w:customStyle="1" w:styleId="CitaCar">
    <w:name w:val="Cita Car"/>
    <w:basedOn w:val="Fuentedeprrafopredeter"/>
    <w:link w:val="Cita"/>
    <w:uiPriority w:val="29"/>
    <w:rsid w:val="006A6644"/>
    <w:rPr>
      <w:i/>
      <w:iCs/>
      <w:color w:val="404040" w:themeColor="text1" w:themeTint="BF"/>
      <w:lang w:val="es-CO"/>
    </w:rPr>
  </w:style>
  <w:style w:type="paragraph" w:styleId="Prrafodelista">
    <w:name w:val="List Paragraph"/>
    <w:basedOn w:val="Normal"/>
    <w:uiPriority w:val="34"/>
    <w:qFormat/>
    <w:rsid w:val="006A6644"/>
    <w:pPr>
      <w:ind w:left="720"/>
      <w:contextualSpacing/>
    </w:pPr>
  </w:style>
  <w:style w:type="character" w:styleId="nfasisintenso">
    <w:name w:val="Intense Emphasis"/>
    <w:basedOn w:val="Fuentedeprrafopredeter"/>
    <w:uiPriority w:val="21"/>
    <w:qFormat/>
    <w:rsid w:val="006A6644"/>
    <w:rPr>
      <w:i/>
      <w:iCs/>
      <w:color w:val="2F5496" w:themeColor="accent1" w:themeShade="BF"/>
    </w:rPr>
  </w:style>
  <w:style w:type="paragraph" w:styleId="Citadestacada">
    <w:name w:val="Intense Quote"/>
    <w:basedOn w:val="Normal"/>
    <w:next w:val="Normal"/>
    <w:link w:val="CitadestacadaCar"/>
    <w:uiPriority w:val="30"/>
    <w:qFormat/>
    <w:rsid w:val="006A66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A6644"/>
    <w:rPr>
      <w:i/>
      <w:iCs/>
      <w:color w:val="2F5496" w:themeColor="accent1" w:themeShade="BF"/>
      <w:lang w:val="es-CO"/>
    </w:rPr>
  </w:style>
  <w:style w:type="character" w:styleId="Referenciaintensa">
    <w:name w:val="Intense Reference"/>
    <w:basedOn w:val="Fuentedeprrafopredeter"/>
    <w:uiPriority w:val="32"/>
    <w:qFormat/>
    <w:rsid w:val="006A6644"/>
    <w:rPr>
      <w:b/>
      <w:bCs/>
      <w:smallCaps/>
      <w:color w:val="2F5496" w:themeColor="accent1" w:themeShade="BF"/>
      <w:spacing w:val="5"/>
    </w:rPr>
  </w:style>
  <w:style w:type="character" w:styleId="Hipervnculo">
    <w:name w:val="Hyperlink"/>
    <w:basedOn w:val="Fuentedeprrafopredeter"/>
    <w:uiPriority w:val="99"/>
    <w:unhideWhenUsed/>
    <w:rsid w:val="00204D93"/>
    <w:rPr>
      <w:color w:val="0563C1" w:themeColor="hyperlink"/>
      <w:u w:val="single"/>
    </w:rPr>
  </w:style>
  <w:style w:type="character" w:styleId="Mencinsinresolver">
    <w:name w:val="Unresolved Mention"/>
    <w:basedOn w:val="Fuentedeprrafopredeter"/>
    <w:uiPriority w:val="99"/>
    <w:semiHidden/>
    <w:unhideWhenUsed/>
    <w:rsid w:val="00204D93"/>
    <w:rPr>
      <w:color w:val="605E5C"/>
      <w:shd w:val="clear" w:color="auto" w:fill="E1DFDD"/>
    </w:rPr>
  </w:style>
  <w:style w:type="paragraph" w:styleId="Sinespaciado">
    <w:name w:val="No Spacing"/>
    <w:uiPriority w:val="1"/>
    <w:qFormat/>
    <w:rsid w:val="00204D93"/>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16679">
      <w:bodyDiv w:val="1"/>
      <w:marLeft w:val="0"/>
      <w:marRight w:val="0"/>
      <w:marTop w:val="0"/>
      <w:marBottom w:val="0"/>
      <w:divBdr>
        <w:top w:val="none" w:sz="0" w:space="0" w:color="auto"/>
        <w:left w:val="none" w:sz="0" w:space="0" w:color="auto"/>
        <w:bottom w:val="none" w:sz="0" w:space="0" w:color="auto"/>
        <w:right w:val="none" w:sz="0" w:space="0" w:color="auto"/>
      </w:divBdr>
    </w:div>
    <w:div w:id="875462072">
      <w:bodyDiv w:val="1"/>
      <w:marLeft w:val="0"/>
      <w:marRight w:val="0"/>
      <w:marTop w:val="0"/>
      <w:marBottom w:val="0"/>
      <w:divBdr>
        <w:top w:val="none" w:sz="0" w:space="0" w:color="auto"/>
        <w:left w:val="none" w:sz="0" w:space="0" w:color="auto"/>
        <w:bottom w:val="none" w:sz="0" w:space="0" w:color="auto"/>
        <w:right w:val="none" w:sz="0" w:space="0" w:color="auto"/>
      </w:divBdr>
    </w:div>
    <w:div w:id="993068643">
      <w:bodyDiv w:val="1"/>
      <w:marLeft w:val="0"/>
      <w:marRight w:val="0"/>
      <w:marTop w:val="0"/>
      <w:marBottom w:val="0"/>
      <w:divBdr>
        <w:top w:val="none" w:sz="0" w:space="0" w:color="auto"/>
        <w:left w:val="none" w:sz="0" w:space="0" w:color="auto"/>
        <w:bottom w:val="none" w:sz="0" w:space="0" w:color="auto"/>
        <w:right w:val="none" w:sz="0" w:space="0" w:color="auto"/>
      </w:divBdr>
    </w:div>
    <w:div w:id="1245531511">
      <w:bodyDiv w:val="1"/>
      <w:marLeft w:val="0"/>
      <w:marRight w:val="0"/>
      <w:marTop w:val="0"/>
      <w:marBottom w:val="0"/>
      <w:divBdr>
        <w:top w:val="none" w:sz="0" w:space="0" w:color="auto"/>
        <w:left w:val="none" w:sz="0" w:space="0" w:color="auto"/>
        <w:bottom w:val="none" w:sz="0" w:space="0" w:color="auto"/>
        <w:right w:val="none" w:sz="0" w:space="0" w:color="auto"/>
      </w:divBdr>
    </w:div>
    <w:div w:id="1585650988">
      <w:bodyDiv w:val="1"/>
      <w:marLeft w:val="0"/>
      <w:marRight w:val="0"/>
      <w:marTop w:val="0"/>
      <w:marBottom w:val="0"/>
      <w:divBdr>
        <w:top w:val="none" w:sz="0" w:space="0" w:color="auto"/>
        <w:left w:val="none" w:sz="0" w:space="0" w:color="auto"/>
        <w:bottom w:val="none" w:sz="0" w:space="0" w:color="auto"/>
        <w:right w:val="none" w:sz="0" w:space="0" w:color="auto"/>
      </w:divBdr>
    </w:div>
    <w:div w:id="190684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fabian chantre sanchez</dc:creator>
  <cp:keywords/>
  <dc:description/>
  <cp:lastModifiedBy>User</cp:lastModifiedBy>
  <cp:revision>3</cp:revision>
  <dcterms:created xsi:type="dcterms:W3CDTF">2024-10-18T21:43:00Z</dcterms:created>
  <dcterms:modified xsi:type="dcterms:W3CDTF">2024-10-18T21:48:00Z</dcterms:modified>
</cp:coreProperties>
</file>