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rj8afyhfkbj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Filo Annelida</w:t>
        <w:br w:type="textWrapping"/>
        <w:t xml:space="preserve">- Animais de corpo segmentado, ou seja, possuem metameria</w:t>
        <w:br w:type="textWrapping"/>
        <w:t xml:space="preserve">- Compartilham com moluscos as novidades evolutivas:</w:t>
        <w:br w:type="textWrapping"/>
        <w:t xml:space="preserve">Celoma verdadeiro</w:t>
        <w:br w:type="textWrapping"/>
        <w:t xml:space="preserve">Sistema respiratório</w:t>
        <w:br w:type="textWrapping"/>
        <w:t xml:space="preserve">Sistema circulatório</w:t>
        <w:br w:type="textWrapping"/>
        <w:t xml:space="preserve">- A presença do celoma verdadeiro permite facilidade no transporte de substâncias, aumento de tamanho corporal e facilidade quanto a locomoção</w:t>
        <w:br w:type="textWrapping"/>
        <w:t xml:space="preserve">- Possuem musculatura circular e longitudinal, cerdas quitinosas e esqueleto hidrostático, que facilitam a locomoção</w:t>
        <w:br w:type="textWrapping"/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4txs5rqafc8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Fisiologia dos Anelídeos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Organismos saprófagos, sem sistema respiratório específico. Alguns animais do grupo, como as minhocas, possuem glândulas calcíferas, papo e moela, e tiflossole.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Apresentam também especificidade excretora (nefrídeos) e sistema nervoso mais complexo (gânglios cerebrais e cordão nervoso).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Novidades evolutivas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Presença de um sistema circulatório.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6uvqu2ibh2s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Reprodução, Importância e Classificação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Reprodução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Clitelo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região anatômica onde se encontram estruturas reprodutoras na denominada fecundação cruzada, bastante caracterizada por organismos monoicos.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Importância (relação com o homem)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minhocas produzem 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húmus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material orgânico que a minhoca excreta após se alimentar da matéria orgânica do solo. É altamente rico em nutrientes e ajuda na fertilização da terra.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tem relações medicinais, quando se trata ao uso de sanguessugas para alivio de pressão sanguínea em pacientes.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Classificação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Oligochaeta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grupo das minhocas, organismos monoicos e com clitelo.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Polychaeta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grupo de indivíduos com muitas cerdas, em sua maioria aquáticos.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Hirudinea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grupo das sanguessugas, sem cerdas e com estrutura bucal diferenciada.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