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fboqzafpzf7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e Importância do Grupo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Filo Arthropoda</w:t>
        <w:br w:type="textWrapping"/>
        <w:t xml:space="preserve">- Animais dotados de patas articuladas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Alta capacidade de adaptação ao ambiente, grande importância ecológica e econômica, e grande estabilidade temporal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Possuem exoesqueleto de quitina, o que envolve o crescimento corporal em mudas ou ecdises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Possuem metameria, simetria bilateral e celoma verdadeiro</w:t>
        <w:br w:type="textWrapping"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h4qp94tv5pz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Insetos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Classe Insecta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com três pares de patas, corpo dividido em cabeça, tórax e abdômen, com um par de antenas. Vários exemplares possuem asas (dobramentos da cutícula externa), que são determinantes no sucesso evolutivo de dispersão pelo ambiente.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sistema circulatório aberto e sistema excretor determinado por túbulos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Malpighi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O sistema nervoso é ganglionar, com alta cefalização e dotado de diversos receptores sensoriais.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respiratório é do tipo traqueal, aonde o O2 vai direto para as células. O desenvolvimento tem três tipos: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Ametábolos: sem metamorfose entre jovem e adulto     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Hemimetábolos: ninfa → imago (adulto)      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Holometábolos: larva → pupa →adulto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 geral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476625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Fonte:Stoodi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rj2alg0nl7i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Crustáceos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Animais divididos em cefalotórax e abdômen possuem quatro antenas e diversos pares de patas. O exoesqueleto é fortalecido pela presença de carbonato de cálcio e em sua maioria são dioicos, de desenvolvimento indireto e fecundação interna. Possuem como forma de excreção a presença de glândulas verdes.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 geral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298700" cy="154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946400" cy="167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http://image.slidesharecdn.com/diagnosedefilos-invertebrados-130529180836-phpapp02/95/diagnose-de-filos-invertebrados-43-638.jpg?cb=1369851007 e http://e-ducativa.catedu.es/44700165/aula/archivos/repositorio/500/520/html/Unidad_04/imagenes/16.jpg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maxilípedes, pereópodes, pleópodes, e urópodes são os apêndices articulados mais comuns em crustáceos.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f7e21gzgh97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Aracnídeos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Animais divididos em cefalotórax e abdômen, sem antenas e quatro pares de patas.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Sistema circulatório aberto</w:t>
        <w:br w:type="textWrapping"/>
        <w:t xml:space="preserve">- Sistema respiratório filotraquel (pulmões foliáceos)</w:t>
        <w:br w:type="textWrapping"/>
        <w:t xml:space="preserve">- Sistema excretor com glândulas coxais</w:t>
        <w:br w:type="textWrapping"/>
        <w:t xml:space="preserve">- Dioicos e de fecundação interna e desenvolvimento direto</w:t>
        <w:br w:type="textWrapping"/>
        <w:t xml:space="preserve">- Aranhas: possuem quelíceras (veneno), palpos (manuseio de alimento) e fiandeiras (produção de teia)</w:t>
        <w:br w:type="textWrapping"/>
        <w:t xml:space="preserve">- Escorpiões: possuem quelíceras, palpos modificados em pinças, e pós-abdomen com telson e aguilhão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Anatomia geral (escorpião)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19450" cy="3019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rx12i14v5y0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Miriápodes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que compreendem dois grupos: os Diplópodes e os Quilópodes. Ambos divididos em cabeça e corpo, com vários pares de patas. Em quilópodes, somente um par de patas por segmento, e em diplópodes, dois pares. Ambos os grupos apresentam um par de antenas, respiração traqueal e excreção por túbulos de Malpighi.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caso dos quilópodes, o melhor representante é a lacraia, que apresenta pinças bucais venenosas e o último par de patas com função sensorial.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3bdx6b2yd39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Relação com o Homem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Insetos: possuem forte relação ecológica como presas e/ou predadores, muitos são hospedeiros de doenças e são exemplos de pragas agrícolas.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Crustáceos: possuem grande relação com a indústria alimentícia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Aracnídeos: vários são predadores, e as toxinas do veneno representam valor biotecnológico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Miriápodes: diplópodes são importantes para o revolvimento do solo e quilópodes apresentam toxinas no veneno que representam valor biotecnológico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zg0323ecanx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Aedes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Mosquito com fêmeas hematófagas (se alimentam de sangue)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Família Culicidae, mesma dos gêneros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Culex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(mosquito transmissor da Filariose) e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Anopheles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(mosquito transmissor da Malária)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Inseto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holometábolo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(metamorfose completa)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Tem alta taxa de dispersão e sofreu grande aumento populacional na década de 50, atingindo áreas urbanas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As espécies mais disseminadas são o Aedes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aegypti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(urbano) e 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Aedes albopictus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(silvestre)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É vetor da dengue, febre amarela, febre zika e chikungunya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