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zpfu8cufgq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Interação e Expressão Gênica: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 de interação gênica: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herança genética em que dois ou mais pares de genes, situados em pares de cromossomos homólogos diferentes, somam seus efeitos na determinação de uma dada característica.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14700" cy="232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interações gênicas: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Simples;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Epistasia;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Complementar;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Quantitativa ou Poligênica.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fzfqvezk0q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Interação Gênica Simples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Experimento sobre a crista de galináceos: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Realizado Bateson e Punnet.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Variações da crista: noz, rosa, ervilha e simples.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24200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R/r;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E/e.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Cruzamentos: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48025" cy="3076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86150" cy="2914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224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rbi0tflrmr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Interação Gênica Simples - Exercícios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3pyvigkud83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Epistasia: Visão Geral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interação gênica em que um par de genes bloqueia ou inibe a expressão ou ação do outro par gênico.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 inibidor: epistático;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 inibido: hipostático.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epistasia: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Dominante: presença de pelo manos um alelo dominante no par epistático (A _ _ _);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Recessivo: ocorre quando o par epistático é homozigoto recessivo (aa _ _).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me7yua4bqb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Epistasia Dominante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cor da plumagem em galináceos e a proporção 13:3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Pares de alelos envolvidos: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penas coloridas;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penas brancas;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 → inibe  produção de pigmentos;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 → permite a produção de pigmentos.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 _ _ _ → plumagem branca;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ii cc → plumagem branca;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ii C _ → plumagem colorida.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 entre di-híbridos (IiCc x IiCc):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 _ _ _ → 3/4 x 4/4 = 12/16 → plumagem branca;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ii cc → 1/4 → plumagem branca;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ii C _ → 1/4 x 3/4 → plumagem colorida.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Proporção: 13 :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agrj69mdimh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Epistasia Dominante - Exercícios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a1q8c92a33w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Epistasia Recessiva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cor da pelagem em ratos e a proporção 9:3:4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Pares de alelos envolvidos: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→ pelagem aguti;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→ pelagem preta;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C→ permite a produção de pigmentos;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inibe  produção de pigmentos.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C_ A _ → pelagem aguti;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C_aa → pelagem preta;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cc _ _ → pelagem branca.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 entre di-híbridos (CcAa x CcAa):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C_ A _ → 3/4 x 3/4 = 9/16 → pelagem aguti;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C_aa → 3/4 x 1/4 = 3/16 → pelagem preta;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cc _ _ → 1/4 x 4/4 = 4/16 → pelagem branca.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Proporção: 9 : 3 :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ls8ntdmx8t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Epistasia Recessiva - Exercícios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lxs299vdmmt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Herança Complementar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interação gênica em que a manifestação de um fenótipo depende da presença de pelo menos um alelo dominante em cada par de alelos do genótipo.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cor da flor de ervilhas e a proporção 9:7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A_B_ → flores púrpuras;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A_bb → flores brancas;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aaB_ → flores brancas;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flores brancas.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 entre di-híbridos (AaBb x AaBb):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A_B_ → 3/4 x 4/4 = 12/16 → flores púrpuras;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A_bb → 3/4 x 1/4 = 3/16 → flores brancas;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aaB_ → 1/4 x 3/4 = 3/16 → flores brancas;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1/4 x 1/4 = 1/16 → flores brancas.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Proporção: 9 :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71l30e9qrb4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Herança Complementar - Exercícios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fngocx97wn8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Herança Quantitativa ou Poligênica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interação gênica que envolve dois ou mais pares de genes com efeito aditivo ou cumulativo, pois cada gene contribui para a expressão do fenótipo.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cor da pele em humanos: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Pares de alelos envolvidos: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A→ mais melanina;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→ menos melanina;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B → mais melanina;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b → menos melanina.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classes fenotípicas: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negro;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AaBB, AABb → mulato escuro;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AaBb, AAbb, aaBB → mulato médio;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Aabb, aaBb → mulato claro;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branco.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Dicas!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Para determinar o número de classes fenotípicas: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Equivale ao número de genes envolvidos + 1.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Para determinar a contribuição de cada alelo aditivo: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 do fenótipo máximo - valor do fenótipo mínimo / número de alelos.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Utilização do triângulo de Pascal: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Utilizado para saber a proporção dentre as classes fenotípicas no cruzamento entre híbridos.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AaBb x AaBb.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de alelos = 4;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de classes fenotípicas = 5 (este valor equivale a linha do triângulo de Pascal).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86125" cy="1609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