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aslu9rof1jrb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Visão Geral e Histórico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Criacionismo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Defende a imutabilidade dos seres vivos e explicação divina para o surgimento destes.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Evolucionismo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Defende a adaptação dos seres vivos e o surgimento de diferentes formas a partir dos conceitos de evolução e seleção natural.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Abiogênese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Defende a formação de seres vivos a partir da matéria bruta em conjunto com “força ativa”.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Biogênese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Defende a formação dos seres vivos a partir de seres vivos pré-existentes.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Histórico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Jan B. Helmont: Defendia a Abiogênese e gerou conceitos sobre a formação de seres vivos a partir da matéria bruta e força ativa;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Francesco Redi: Defendia a Biogênese e demonstrou o experimento com larvas de mosca e carne;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John Needhan: Demonstrou o experimento concordante com a Abiogênese, onde microrganismos surgiam espontaneamente de um caldo nutritivo;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Lazzaro Spallanzani: Refez o experimento de Needhan, fechando hermeticamente o caldo nutritivo e gerando a conclusão em defesa da Biogênese;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Louis Pasteur: Demonstrou o experimento do caldo nutritivo de forma definitiva para a defesa da Biogênese.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bxp13nrtjhx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Origem do Universo e da Vida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Origem do Universo - Big Bang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Há 20 bilhões de anos atrás, uma massa extremamente compacta explodiu e gerou diversos fragmentos que, sob as leis da gravidade e do resfriamento, geraram os primeiros elementos químicos e massas de grande calor, como o Sol. A liberação de calor e matéria destes corpos gerou os primeiros planetas.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Origem da Vida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Aleksander I. Oparin: Um dos primeiros estudiosos que gerou a hipótese de como pode ter surgido vida no planeta. Ele supôs os principais gases da atmosfera primitiva, CH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NH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O, que a partir das reações com descargas elétricas frequentes e a grande quantidade de raios ultravioletas (U.V.) geraram as primeiras moléculas orgânicas complexas.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moléculas complexas geraram agregados com películas de água, gerando os coacervados membranosos. A obtenção de energia fermentativa enriqueceu a atmosfera com CO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 e a complexidade molecular aumentou, gerando o material genético primitivo e as primeiras formas de reprodução celular.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CO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 também conferiu um ambiente favorável aos primeiros autótrofos, que, portanto, enriqueceram a atmosfera com 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tornando o ambiente propício para o aparecimento dos primeiros heterótrofos.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Stanley Miller: realizou o experimento laboratorial que corroborou com a hipótese gerada por Oparin.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Sidney Fox: realizou o experimento a partir das moléculas orgânicas geradas no experimento de Miller, onde conseguiu produzir moléculas como proteínas e bases nitrogenadas.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