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evlehsvhbjb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OGMs e Transgênico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OGMs</w:t>
        <w:br w:type="textWrapping"/>
        <w:t xml:space="preserve">- Organismos geneticamente modificados.</w:t>
        <w:br w:type="textWrapping"/>
        <w:t xml:space="preserve">- Geralmente, a técnica usa enzimas de restrição e DNA ligase.</w:t>
        <w:br w:type="textWrapping"/>
        <w:t xml:space="preserve">- O OGM resultante apresenta a leitura de um gene de interesse, introduzido em laboratório.</w:t>
        <w:br w:type="textWrapping"/>
        <w:t xml:space="preserve">Transgênico</w:t>
        <w:br w:type="textWrapping"/>
        <w:t xml:space="preserve">- OGM que apresenta um gene de interesse de outro organismo que, mesmo que estivessem em um mesmo ambiente, não poderiam trocar genes entre si.</w:t>
        <w:br w:type="textWrapping"/>
        <w:t xml:space="preserve">- Contrapõem-se aos cisgênicos.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xz6k8lh3x5m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Penicilina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Medicamento antibiótico descoberto pelo inglês Alexander Fleming.</w:t>
        <w:br w:type="textWrapping"/>
        <w:t xml:space="preserve">- Descoberta ao acaso ao haver contaminação de fungos em placas de cultura de Staphylococcus aureus</w:t>
        <w:br w:type="textWrapping"/>
        <w:t xml:space="preserve">- O fungo, Penicilium, eliminava uma secreção que impedia  crescimento bacteriano.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3rja3j17ev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Identificação Criminal e de Indivíduos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34"/>
          <w:szCs w:val="3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- Uso de técnica de fingerprinting na criminalística (Biologia Forense).</w:t>
        <w:br w:type="textWrapping"/>
        <w:t xml:space="preserve">- As bandas de DNA do teste (V.N.T.R.- Variable Number of Tandem Repeats) são específicas para cada indivíduo.</w:t>
        <w:br w:type="textWrapping"/>
        <w:t xml:space="preserve">- A análise de um suspeito define que o mesmo é um criminoso se as bandas de DNA encontradas na cena de um crime forem idênticas as bandas deste suspeito.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dmtznx3rulh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Identificação de Paternidade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Uso de técnica de fingerprinting em testes de DNA de paternidade.</w:t>
        <w:br w:type="textWrapping"/>
        <w:t xml:space="preserve">- As bandas de DNA do teste (V.N.T.R.- Variable Number of Tandem Repeats) são específicas para cada indivíduo.</w:t>
        <w:br w:type="textWrapping"/>
        <w:t xml:space="preserve">- A análise dos parentais consiste da identificação das bandas de DNA do filho; este, apresenta bandas herdadas obrigatoriamente da mãe ou do pai.</w:t>
        <w:br w:type="textWrapping"/>
        <w:t xml:space="preserve">- Caso uma banda de DNA presente no filho não apresentar-se na mãe, mas apresentar-se no suposto pai, tal análise é um forte indício que a banda foi herdada deste suposto pai.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8m78f1lyytn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Clonagem e Ética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Processo de produção de clones, organismos geneticamente idênticos de outro ser.</w:t>
        <w:br w:type="textWrapping"/>
        <w:t xml:space="preserve">- Pela biotecnologia, trata-se da técnica de inseminação de núcleos diplóides em óvulos anucleados. Esta célula-ovo é implantada em um organismo "barriga-de-aluguel".</w:t>
        <w:br w:type="textWrapping"/>
        <w:t xml:space="preserve">- É uma técnica bastante discutida quanto aos aspectos éticos de sua utilização.</w:t>
        <w:br w:type="textWrapping"/>
        <w:t xml:space="preserve">- Dentre algumas possíveis aplicações, sejam elas eticamente corretas ou não, encontram-se:</w:t>
        <w:br w:type="textWrapping"/>
        <w:t xml:space="preserve">- Clones para o consumo humano;</w:t>
        <w:br w:type="textWrapping"/>
        <w:t xml:space="preserve">- Clones para transplantes;</w:t>
        <w:br w:type="textWrapping"/>
        <w:t xml:space="preserve">- Clones para diagnósticos;</w:t>
        <w:br w:type="textWrapping"/>
        <w:t xml:space="preserve">- Clones para uso em células-tronco embrionárias;</w:t>
        <w:br w:type="textWrapping"/>
        <w:t xml:space="preserve">- Clones para geração de animais extintos.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