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c597z1c5xp3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 e Anatomia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Função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Integração e controle das múltiplas atividades do organismo para que possa haver harmonia em conjunto, através de propagação química realizada por hormônios.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glândulas que produzem a secreção hormonal podem ser exócrinas (secreção liberada ao meio extracelular), endócrinas (secreção liberada na corrente sanguínea), parácrinas (secreção liberada à outra célula), ou anfícrinas (características endócrinas e exócrinas).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controle geral é feito pela região hipotalâmica, e sofre em todo o organismo o mecanismo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feedback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seja ele positivo (favorece estímulo) ou negativo (favorece a inibição).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29025" cy="385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uzqzfte4ti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Hipófise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Função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Responsável pelo controle da secreção de várias outras glândulas do sistema endócrino. Subdividida em adenohipófise (hip. anterior), e neurohipófise (hip. posterior).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adenohipófise é responsável pela secreção de: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Hormônio Somatotrófico (GH): crescimento ósseo e muscular, síntese proteica, etc;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Prolactina: Estimula produção de leite;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Hormônio Tireotrófico (TSH): estimula a tireoide;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Hormônio Adenocorticotrófico (ACTH): estimula as adrenais;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Hormônio Folículo Estimulante (FSH): estimula a maturação de gametas;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Hormônio Luteinizante (LH): estimula gônadas.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neurohipófise é responsável pela liberação de: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Ocitocina: contrações uterinas e ejeção do leite mamário;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Hormônio Antidiurético (ADH): estimula reabsorção de água pelos néfrons.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j0tmomt3ci4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Tireóide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Função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partir da estimulação por TSH, produz tiroxinas e calcitonina. As tiroxinas, assim como a calcitonina, tem função metabólica específica no organismo, mas também trabalha no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feedback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negativo do mecanismo de produção hormonal.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Hormônios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T3 e T4: Elevam a taxa metabólica e estimula os processos de oxidação intracelular;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Calcitonina: reduz a concentração de cálcio no sangue.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ynxhhbjcvwy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Paratireóides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Função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do paratormônio (PTH), que possui ação na regulação metabólica dos íons cálcio e fosfato, que conferem relações com a excitabilidade de membranas, contrações musculares, coagulação sanguínea, etc.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zwgldo2ptr5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Pâncreas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Função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da secreção pancreática (sistema digestório) e da secreção de insulina e glucagon, hormônios produzidos pelas ilhotas de Langerhans.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Glucagon: Estimula a quebra de glicogênio e eleva a glicemia;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Insulina: Estimula a entrada de glicose nas células e sua conversão em glicogênio, reduzindo a glicemia.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Estes hormônios trabalham de forma conjunta, e que depende do intervalo de tempo entre refeições de um indivíduo.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16lx7xua18u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Adrenais ou Supra-renais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Função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de glicocorticoides, mineralocorticoides e androgênios (a partir da região cortical); e adrenalina e noradrenalina (a partir da região medular).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Glicocorticoides: estimula a produção de glicose;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Mineralocorticoides: aumenta a retenção de água e sódio;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Androgênios: define características secundárias masculinas;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Adrenalina e Noradrenalina: definem o metabolismo nervoso de “luta ou fuga”, relacionados a alterações respiratórias e cardíacas.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hw1aow59l1g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Glândula Pineal e Adipócitos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Glândula Pineal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de melatonina, importante molécula reguladora de ritmos biológicos. A produção de melatonina está associada com o período de sono do individuo.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Adipócitos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de leptina, molécula importante para regulação do apetite, gasto energético e metabolismo de gordura. A produção de leptina está relacionada com a sensação de saciedade.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a3159k82dlp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Outros Hormônios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Rim</w:t>
        <w:br w:type="textWrapping"/>
        <w:t xml:space="preserve">- Produz eritropoietina, que estimula a produção de hemácias</w:t>
        <w:br w:type="textWrapping"/>
        <w:t xml:space="preserve">- Produz renina-angiotensina, que tem efeito sobre a vasoconstrição e produção de aldosterona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Coração</w:t>
        <w:br w:type="textWrapping"/>
        <w:t xml:space="preserve">Produz fator natriurético, que reduz a pressão arterial.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Timo</w:t>
        <w:br w:type="textWrapping"/>
        <w:t xml:space="preserve">Produz timosina, que age na maturação de linfócitos T.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Adeno-hipófise</w:t>
        <w:br w:type="textWrapping"/>
        <w:t xml:space="preserve">Também produz endorfina, associada a efeitos analgésicos e de sensações de prazer.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82mw5xw1n77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Problemas de Saúde Ligados a Hormônios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GH - Gigantismo, nanismo e acromegalia: desregulação da quantidade de hormônio produzido levando a maior ou menor crescimento de estruturas ósseas e musculares.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Tireoide - Hipo e hipertireoidismo: desregulação da quantidade de hormônio produzido que acarreta em consequências metabólicas;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Tireoide - Bócio: desregulação na quantidade de iodo, que gera complicação anatômica na glândula;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Pâncreas - Diabetes mellitus: caracterizada por deficiência de insulina, gerando complicações celulares;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Neurohipófise - Diabetes insipidus: característica por alterações renais.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