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dynhg6tesfn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Os sistemas trabalhando em conjunto: as funções do corpo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que é Fisiologia Animal?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Fisiologia Animal trata do estudo do funcionamento dos animais, principalmente em nível de órgãos e sistemas, mas também entendendo reações celulares e químicas importantes para o desenvolvimento do organismo.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r8897uddjcm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Homeostase: o equilíbrio dinâmico do corpo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Propriedade que define a auto-regulação do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meio interno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mantendo suas propriedades essenciais.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Compreende diversos processos metabólicos no organismo, como controle da temperatura, pH, osmolaridade, etc. Ou seja, de forma geral, as condições do organismo permanecem em uma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faixa de normalidade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própria a sobrevivência.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logbkczbay7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Planos anatômicos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4562475" cy="4133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Disponível em: https://upload.wikimedia.org/wikipedia/commons/thumb/d/d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