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Na segunda metade do século XVIll, os escritores da primeira fase do Romantismo elevaram, de maneira completamente idealizada, o indígena e a natureza à condição de elementos personificadores da beleza e do poder da pátria (quando, na verdade, os nativos continuaram vítimas de uma exploração desumana no momento em questão). Sem desconsiderar o lapso temporal, hoje nota-se que, apesar das conquistas legais e jurídicas alcançadas, a exaltação dos indígenas e dos demais para tradicionais não se efetivou no cenário brasileiro e continua restrita às prosas e poesias do movimento romântico. A partir desse contexto, é imprescindível compreender os maiores desafios para uma plena valorização das comunidades tradicionais no Brasil.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Nesse sentido, é inegável que o escasso interesse político em assegurar o respeito à cultura e ao modo de vida das populações tradicionais frustra a valorização desses indivíduos. Isso acontece, porque, como já estudado pelo sociólogo Boaventura de Sousa Santos, há no Brasil uma espécie de “Colonialismo Insidioso”, isto é, a manutenção de estruturas coloniais perversas de dominação, que se disfarça em meio a avanços sociais, mas mantém a camada mais vulnerável da sociedade explorada e negligenciada. Nessa perspectiva, percebe-se o quanto a invisibilização dos povos tradicionais é proposital e configura-se como uma estratégia política para permanecer no poder e fortalecer situações de desigualdade e injustiça social. Dessa forma, tem-se um país que, além de naturalizar as mais diversas invasões possessórias nos territórios dos povos tradicionais, não respeita a forma de viver e produzir dessas populações, o que comprova uma realidade destoante das produções literárias do Romantismo.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Ademais, é nítido que as dificuldades de promover um verdadeiro reconhecimento e valorização das comunidades tradicionais ascendem à medida que raízes preconceituosas são mantidas. De fato, com base nos estudos da filósofa Sueli Carneiro, é perceptível a existência de um “Epistemicídio Brasileiro” na sociedade atual; ou seja, há uma negação da cultura e dos saberes de grupos subalternizados, a qual é ainda mais reforçada por setores midiáticos. Em outras palavras, apesar da complexidade de cultura dos povos tradicionais, o Brasil assume contornos monoculturais, um vez que inferioriza e “sepulta” os saberes de tais grupos, cujas relações e produções, baseadas na relação harmônica com a natureza, destoam do modelo ocidental, capitalista e elitista. Logo, devido a um notório preconceito, os indivíduos tradicionais permanecem excluídos socialmente e com seus direitos negligenciados.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Portanto, faz-se necessário superar os desafios que impedem a vilanização das comunidades tradicionais no Brasil. Para isso, urge que o Poder Executivo - na esfera federal - amplie a verba destinada a órgãos fiscalizadores que visem garantir os direitos dos povos tradicionais e a preservação de seus territórios e costumes. Tal ação deve ser efetivada pela implantação de um Projeto Nacional de Valorização dos Povos Tradicionais, de modo a articular, em conjunto com a mídia socialmente engajada, palestras e debates que informem a importância de tais grupos em todos os 5570 municípios brasileiros. Isso deve ser feito a fim de combater os preconceitos e promover o respeito às populações tradicionais. Afinal, o intuito é que elas sejam tão valorizadas quanto os índios na primeira fase da literatura romântica.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