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 acordo com a pensadora brasileira Djamila Ribeiro, o primeiro passo a ser tomado para solucionar uma questão é tirá-la da invisibilidade. Porém, no contexto atual do Brasil, as mulheres enfrentam diversos desafios para que seu trabalho de cuidado seja reconhecido, gerando graves impactos em suas vidas, como a falta de destaque. Nesse sentido, essa problemática ocorre em virtude da omissão governamental e da influência midiática.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Dessa forma, em primeiro plano, é preciso atentar para o descaso estatal em relação aos obstáculos enfrentados diariamente por mulheres que trabalham como cuidadoras. Segundo John Locke, “as leis fizeram-se para os homens e não para as leis”. No entanto, a inércia governamental direcionada à tais pessoas não cumpre com o previsto na Carta Magna, visto que a falta de investimento em políticas públicas causa dificuldades no âmbito profissional deste setor - como a desvalorização salarial. Isso contribui para que suas necessidades sejam cada vez mais negligenciadas.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Além disso, a influência dos meios digitais é um fator agravante no que tange ao problema. Para Chimamanda Adichie, mudar o “status quo” - o estado atual das coisas - é sempre penoso. Essa conjuntura pode ser observada no papel que a mídia possui na luta diária de mulheres que exercem o trabalho do cuidado ou doméstico, uma vez que ela auxilia no fortalecimento de uma mentalidade social machista no país. Isso ocasionou o silenciamento da população feminina, enraizando a lógica do patriarcado na sociedade. Diante do exposto, as mulheres perdem a voz na busca por direitos profissionais na área de cuidado, ao ser propagada a ideia de que essa função é sua, e somente sua, obrigação.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é necessário que esta situação seja dissolvida. Para isso, o governo, órgão responsável por garantir a condição e existência de todos, deve prover apoio psicológico e financeiro às cuidadoras, por meio de investimentos e pelo exercício das leis, a fim de sanar a vulnerabilidade socioeconômica existente no cotidiano desses grupos. Paralelamente, os meios de comunicação precisam combater a lógica de inferioridade e a concepção machista agregadas a este trabalho. Assim, será possível solucionar esta questão, pois será retirada do cenário de invisibilidade, como propõe Djamila.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