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 meio do seu livro "Brasil, país do futuro" - publicado no último século - o escritor austríaco Stefan Zweig expressou a sua confiança de que a nação cresceria e se desenvolveria exponencialmente. Para além disso, nos dias atuais, a sociedade brasileira vivencia uma situação inversa, uma vez que a constante invisibilidade feminina relacionada ao trabalho de cuidado e seus impactos negativos na contemporaneidade não são características de um "país do futuro". Desse modo, algumas negligências governamentais impulsionam a desvalorização trabalhista de cuidado desempenhado pela mulher brasileira e promovem o desenvolvimento de diversas desigualdades econômicas. Logo, tanto a inefetividade das leis direcionadas ao público feminino quanto a escassez de investimentos na educação capacitiva são suscitadores da problemática.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Em primeiro plano, é imprescindível destacar a baixa eficiência das leis relacionadas ao trabalho da mulher como um fato que potencializa a invisibilidade do esforço doméstico e de cuidados desse grupo. Nesse sentido, o escritor brasileiro Gilberto Dimenstein defende que a legislação brasileira funciona somente no papel e, na prática, é ineficiente. A partir disso, tal tese pode ser comprovada por meio da má aplicação das leis trabalhistas femininas, uma vez que tais documentos não garantem, efetivamente, os direitos fundamentais da mulher, especialmente no âmbito do trabalho, e geram uma dependência dessa parcela ao cuidado doméstico, que é amplamente desvalorizado e, muitas vezes, não remunerado. Logo, tal insuficiência do sistema legislativo promove uma exploração exagerada da população feminina no país.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vale ressaltar, ainda, a falta de verbas destinadas à educação como um fator que agrava e desvaloriza o trabalho de cuidado exercido pela mulher brasileira. Nesse sentido, o filósofo esloveno Slavoj Zizek afirma que os políticos liberais modernos priorizam interesses mercadológicos e menosprezam atitudes que beneficiem a coletividade. Dessa maneira, verifica-se uma imprudência estatal que, por sua vez, despreza a importância da educação ao não investir na capacitação feminina, o que impede a entrada desse grupo no mercado de trabalho e obriga a mulher a realizar os desvalorizados "trabalhos de cuidado". Com isso, atitudes que visem ampliar a qualidade do sistema educacional brasileiro mostram-se amplamente necessárias.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vistos os fatores que impactam negativamente na valorização do trabalho de cuidado feminino, medidas são necessárias para combatê-los. Cabe ao governo federal a realização de fiscalizações legislativas e, por meio de inspeções e vistorias em residências de risco, verificar se as leis trabalhistas femininas estão sendo devidamente aplicadas, a fim de garantir a não exploração da mulher doméstica. Ademais, o Ministério da Educação deve, através do FUNDEB - o Fundo Nacional de Educação Básica destinar investimentos às escolas, visando promover uma capacitação geral e inserir as mulheres em um mercado de trabalho justo. Somente assim, o público feminino conquistará a devida visibilidade no âmbito do trabalho.</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