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btzddxk4lcf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Introdução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Acústica é o estudo das ondas do som.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do som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som que o ser humano consegue ouvir tem sua frequência entre 20 Hz e 20kHz;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Onda mecânica;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Onda longitudinal.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Velocidade do som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velocidade do som depende da temperatura e do estado físico do meio onde o som vai se propagar.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oi6839o1tv0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Eco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 som emitido encontra um obstáculo, parte do som é refletido.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Eco: Quando o tempo de ida e retorno do som é maior que 0,1 segundo;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Reverberação: Quando o tempo de ida e retorno do som é aproximadamente 0,1 segundo;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Reforço: Quando o tempo de ida e retorno do som é menor que 0,1 segundo.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b8eoqkv7rir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Qualidades do Som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Altura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altura do som tem a ver com frequência.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Som alto -&gt; som agudo;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Som baixo -&gt; som grave.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Timbre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 característica que nos permite distinguir os sons próprios de cada instrumento.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Intensidade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intensidade do som tem a ver com a amplitude.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Amplitude maior -&gt; som forte;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Amplitude menor -&gt; som fraco.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intensidade é medida em W por m²: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19200" cy="5619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nível sonoro  (ß) é medido em Decibel. Sejam: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I" id="7" name="image8.png"/>
            <a:graphic>
              <a:graphicData uri="http://schemas.openxmlformats.org/drawingml/2006/picture">
                <pic:pic>
                  <pic:nvPicPr>
                    <pic:cNvPr descr="I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:intensidade que está sendo no momento;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I_o" id="1" name="image1.png"/>
            <a:graphic>
              <a:graphicData uri="http://schemas.openxmlformats.org/drawingml/2006/picture">
                <pic:pic>
                  <pic:nvPicPr>
                    <pic:cNvPr descr="I_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intensidade mínima que o ouvido humano consegue perceber e vale 1.10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-12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W/w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81100" cy="495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lb6cp3c8xr9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Cordas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Ondas estacionárias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o fenômeno que acontece quando temos a interação de dois pulsos e há um padrão que cria a sensação visual de que a onda está parada.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Nó: ponto da corda onde não há vibração;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Ventre: ponto da corda onde há a máxima vibração.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Harmônicos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harmônicos aumentam conforme aumenta a frequência das ondas.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1º harmônico (fundamental): Quando há na corda dois nós e um ventre;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2º harmônico: Quando há na corda três nós e dois ventres;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3º harmônico: Quando há na corda quatro nós e três ventres.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33800" cy="35528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4300" cy="123825"/>
            <wp:effectExtent b="0" l="0" r="0" t="0"/>
            <wp:docPr descr="L" id="8" name="image7.png"/>
            <a:graphic>
              <a:graphicData uri="http://schemas.openxmlformats.org/drawingml/2006/picture">
                <pic:pic>
                  <pic:nvPicPr>
                    <pic:cNvPr descr="L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comprimento da corda;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133350"/>
            <wp:effectExtent b="0" l="0" r="0" t="0"/>
            <wp:docPr descr="\lambda" id="11" name="image5.png"/>
            <a:graphic>
              <a:graphicData uri="http://schemas.openxmlformats.org/drawingml/2006/picture">
                <pic:pic>
                  <pic:nvPicPr>
                    <pic:cNvPr descr="\lambda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comprimento da onda estacionária;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76200"/>
            <wp:effectExtent b="0" l="0" r="0" t="0"/>
            <wp:docPr descr="n" id="14" name="image14.png"/>
            <a:graphic>
              <a:graphicData uri="http://schemas.openxmlformats.org/drawingml/2006/picture">
                <pic:pic>
                  <pic:nvPicPr>
                    <pic:cNvPr descr="n"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número do harmônico.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00075" cy="361950"/>
            <wp:effectExtent b="0" l="0" r="0" t="0"/>
            <wp:docPr descr="L=\frac{n\, \lambda}{2}" id="13" name="image10.png"/>
            <a:graphic>
              <a:graphicData uri="http://schemas.openxmlformats.org/drawingml/2006/picture">
                <pic:pic>
                  <pic:nvPicPr>
                    <pic:cNvPr descr="L=\frac{n\, \lambda}{2}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partir dessa equação, temos que: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14475" cy="361950"/>
            <wp:effectExtent b="0" l="0" r="0" t="0"/>
            <wp:docPr descr="Velocidade=\frac{2L}{n} \cdot f" id="2" name="image6.png"/>
            <a:graphic>
              <a:graphicData uri="http://schemas.openxmlformats.org/drawingml/2006/picture">
                <pic:pic>
                  <pic:nvPicPr>
                    <pic:cNvPr descr="Velocidade=\frac{2L}{n} \cdot f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5wpt96uo5co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Tubos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Abertos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duas extremidades dos tubos são abertas.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1º harmônico (fundamental): Quando há na onda um nó e dois ventres;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2º harmônico: Quando há na onda dois nós e três ventres;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3º harmônico: Quando há na onda três nós e quatros ventres.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1500" cy="361950"/>
            <wp:effectExtent b="0" l="0" r="0" t="0"/>
            <wp:docPr descr="L=\frac{n\lambda}{2}" id="3" name="image11.png"/>
            <a:graphic>
              <a:graphicData uri="http://schemas.openxmlformats.org/drawingml/2006/picture">
                <pic:pic>
                  <pic:nvPicPr>
                    <pic:cNvPr descr="L=\frac{n\lambda}{2}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95725" cy="2476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Fechados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das extremidades dos tubos é fechada e a outra é aberta (ou semiaberta). Só possuem harmônicos ímpares.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1º harmônico (fundamental): Quando há na onda um nó e um ventre;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3º harmônico: Quando há na onda dois nós e dois ventres;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5º harmônico: Quando há na onda três nós e três ventres.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1500" cy="361950"/>
            <wp:effectExtent b="0" l="0" r="0" t="0"/>
            <wp:docPr descr="L=\frac{n\lambda}{4}" id="5" name="image3.png"/>
            <a:graphic>
              <a:graphicData uri="http://schemas.openxmlformats.org/drawingml/2006/picture">
                <pic:pic>
                  <pic:nvPicPr>
                    <pic:cNvPr descr="L=\frac{n\lambda}{4}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57625" cy="28860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9.png"/><Relationship Id="rId18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