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fr78zwuyt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Força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A força ocorre devido a interação entre dois corpos, essas interações podem ser de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campo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contato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Forças de Campo: São forças que atuam a distância, como a Peso, força elétrica e magnética.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Forças de Contato: Precisam do contato para existirem, como as forças: normal, elástica, tração e atrito.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É uma grandeza vetorial, logo possui direção, sentido e intensidade, e a unidade utilizada no sistema internacional é o Newton (N).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Quando mantemos em nossas mão, na horizontal, um objeto parado de 1 kg, nesse momento fazemos uma força em torno de 10N.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A força pode causar deformação, alteração do movimento ou equilíbrio no corpo.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vlto0c7nibe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Força Resultante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Sobre um corpo podem atuar N forças, matematicamente podemos substituir esse conjunto de forças por uma só, que causa o mesmo efeito, denominada força resultante Fr ou resultante das forças R.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 </w:t>
      </w:r>
      <w:r w:rsidDel="00000000" w:rsidR="00000000" w:rsidRPr="00000000">
        <w:rPr>
          <w:rtl w:val="0"/>
        </w:rPr>
        <w:t xml:space="preserve">para obter a Força resultante basta somar vetorialmente as forças atuantes sobre o corpo.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105400" cy="1743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Importante, caso a Fr = 0, o corpo está em equilíbrio, caso Fr diferente de 0, o movimento do corpo está sendo alterado.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l81zvfqpejf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Equilíbrio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Um corpo é dito em equilíbrio quando a Fr sobre ele é nula, ou seja, a soma das forças atuantes é 0.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Atenção nesta situação de equilíbrio, como a Fr = 0, portanto as forças formam, pelo do método do polígono, um polígono fechado.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