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p8ikafmszg8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Teoria dos Quanta e catástrofe do Ultravioleta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Analisando o espectro de emissão do corpo negro, os resultados teóricos não correspondiam aos dados experimentais. A teoria clássica divergia para altas frequências (pequenos comprimentos de onda) e esse problema ficou conhecido como catástrofe do ultravioleta.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24175" cy="26289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Max Planck conseguiu corrigir esse problema, confrontando diretamente a física clássica, dando origem à física quântica.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Física Clássica – Oscilador harmônico em MHS (movimento harmônico simples)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076575" cy="371475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000375" cy="1257300"/>
            <wp:effectExtent b="0" l="0" r="0" t="0"/>
            <wp:docPr id="23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energia armazenada no sistema pode ser calculada em qualquer ponto da trajetória. Como a energia é conservada, vamos calculá-la na amplitude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3825" cy="123825"/>
            <wp:effectExtent b="0" l="0" r="0" t="0"/>
            <wp:docPr descr="A" id="13" name="image12.png"/>
            <a:graphic>
              <a:graphicData uri="http://schemas.openxmlformats.org/drawingml/2006/picture">
                <pic:pic>
                  <pic:nvPicPr>
                    <pic:cNvPr descr="A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(de oscilação), onde a velocidade é nula. Portanto, a energia total vale: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04850" cy="447675"/>
            <wp:effectExtent b="0" l="0" r="0" t="0"/>
            <wp:docPr id="47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sendo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E" id="24" name="image17.png"/>
            <a:graphic>
              <a:graphicData uri="http://schemas.openxmlformats.org/drawingml/2006/picture">
                <pic:pic>
                  <pic:nvPicPr>
                    <pic:cNvPr descr="E"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energia,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23825"/>
            <wp:effectExtent b="0" l="0" r="0" t="0"/>
            <wp:docPr descr="k" id="42" name="image52.png"/>
            <a:graphic>
              <a:graphicData uri="http://schemas.openxmlformats.org/drawingml/2006/picture">
                <pic:pic>
                  <pic:nvPicPr>
                    <pic:cNvPr descr="k" id="0" name="image5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constante elástica 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3825" cy="123825"/>
            <wp:effectExtent b="0" l="0" r="0" t="0"/>
            <wp:docPr descr="A" id="50" name="image34.png"/>
            <a:graphic>
              <a:graphicData uri="http://schemas.openxmlformats.org/drawingml/2006/picture">
                <pic:pic>
                  <pic:nvPicPr>
                    <pic:cNvPr descr="A" id="0" name="image3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amplitude.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visão da física clássica, a energia total de oscilação depende da amplitude do movimento e não de sua frequência. Entretanto, quando temos esse mesmo raciocínio para osciladores em nível subatômico, a física clássica não resolve. Planck, para corrigir o problema, quantizou a energia do oscilador harmônico: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19150" cy="419100"/>
            <wp:effectExtent b="0" l="0" r="0" t="0"/>
            <wp:docPr id="3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Sendo: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76200"/>
            <wp:effectExtent b="0" l="0" r="0" t="0"/>
            <wp:docPr descr="n" id="52" name="image39.png"/>
            <a:graphic>
              <a:graphicData uri="http://schemas.openxmlformats.org/drawingml/2006/picture">
                <pic:pic>
                  <pic:nvPicPr>
                    <pic:cNvPr descr="n" id="0" name="image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estados quânticos n = 0, 1, 2, 3, ...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23825"/>
            <wp:effectExtent b="0" l="0" r="0" t="0"/>
            <wp:docPr descr="h" id="46" name="image31.png"/>
            <a:graphic>
              <a:graphicData uri="http://schemas.openxmlformats.org/drawingml/2006/picture">
                <pic:pic>
                  <pic:nvPicPr>
                    <pic:cNvPr descr="h"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constante de Planck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66825" cy="190500"/>
            <wp:effectExtent b="0" l="0" r="0" t="0"/>
            <wp:docPr descr="h = 6,6.10^{-34}\: J.s" id="49" name="image48.png"/>
            <a:graphic>
              <a:graphicData uri="http://schemas.openxmlformats.org/drawingml/2006/picture">
                <pic:pic>
                  <pic:nvPicPr>
                    <pic:cNvPr descr="h = 6,6.10^{-34}\: J.s" id="0" name="image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ou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52550" cy="190500"/>
            <wp:effectExtent b="0" l="0" r="0" t="0"/>
            <wp:docPr descr="h = 4,1.10^{-15} \, eV.s" id="48" name="image50.png"/>
            <a:graphic>
              <a:graphicData uri="http://schemas.openxmlformats.org/drawingml/2006/picture">
                <pic:pic>
                  <pic:nvPicPr>
                    <pic:cNvPr descr="h = 4,1.10^{-15} \, eV.s" id="0" name="image5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5250" cy="161925"/>
            <wp:effectExtent b="0" l="0" r="0" t="0"/>
            <wp:docPr descr="f" id="35" name="image29.png"/>
            <a:graphic>
              <a:graphicData uri="http://schemas.openxmlformats.org/drawingml/2006/picture">
                <pic:pic>
                  <pic:nvPicPr>
                    <pic:cNvPr descr="f"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frequência de oscilação (Hz)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E_n" id="4" name="image4.png"/>
            <a:graphic>
              <a:graphicData uri="http://schemas.openxmlformats.org/drawingml/2006/picture">
                <pic:pic>
                  <pic:nvPicPr>
                    <pic:cNvPr descr="E_n"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energia de oscilação do estado quântica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76200"/>
            <wp:effectExtent b="0" l="0" r="0" t="0"/>
            <wp:docPr descr="n" id="37" name="image33.png"/>
            <a:graphic>
              <a:graphicData uri="http://schemas.openxmlformats.org/drawingml/2006/picture">
                <pic:pic>
                  <pic:nvPicPr>
                    <pic:cNvPr descr="n"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(J ou eV)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Incrível! Imagina um sistema oscilante tendo valores discretos de energia, sendo esta dependente da frequência de oscilação e não de sua amplitude!!!  O sistema massa mola acima é quantizado? Sim!!!  Mas não convém utilizar o modelo de Planck para um sistema macroscópico que possui uma energia muito superior a um quantum de energia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0050" cy="180975"/>
            <wp:effectExtent b="0" l="0" r="0" t="0"/>
            <wp:docPr descr="(1hf)" id="36" name="image35.png"/>
            <a:graphic>
              <a:graphicData uri="http://schemas.openxmlformats.org/drawingml/2006/picture">
                <pic:pic>
                  <pic:nvPicPr>
                    <pic:cNvPr descr="(1hf)" id="0" name="image3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 (Quanta é o plural de quantum do latim significa pacote).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Absorção e Emissão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Pela física clássica, cargas oscilantes eram capazes de emitir e absorver qualquer radiação eletromagnética. Planck propôs que as cargas oscilantes só conseguem absorver ou emitir radiações com energias múltiplas inteiras de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hf" id="7" name="image7.png"/>
            <a:graphic>
              <a:graphicData uri="http://schemas.openxmlformats.org/drawingml/2006/picture">
                <pic:pic>
                  <pic:nvPicPr>
                    <pic:cNvPr descr="hf"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Como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23825"/>
            <wp:effectExtent b="0" l="0" r="0" t="0"/>
            <wp:docPr descr="h" id="18" name="image13.png"/>
            <a:graphic>
              <a:graphicData uri="http://schemas.openxmlformats.org/drawingml/2006/picture">
                <pic:pic>
                  <pic:nvPicPr>
                    <pic:cNvPr descr="h"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é uma constante, a carga oscilante só consegue absorver e emitir frequências múltiplas de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04925" cy="180975"/>
            <wp:effectExtent b="0" l="0" r="0" t="0"/>
            <wp:docPr descr="f (f, 2f, 3f, 4f,...)" id="53" name="image49.png"/>
            <a:graphic>
              <a:graphicData uri="http://schemas.openxmlformats.org/drawingml/2006/picture">
                <pic:pic>
                  <pic:nvPicPr>
                    <pic:cNvPr descr="f (f, 2f, 3f, 4f,...)" id="0" name="image4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</w:rPr>
        <w:drawing>
          <wp:inline distB="114300" distT="114300" distL="114300" distR="114300">
            <wp:extent cx="1362075" cy="390525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esse oscilador sair do estado quântico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n=1" id="1" name="image1.png"/>
            <a:graphic>
              <a:graphicData uri="http://schemas.openxmlformats.org/drawingml/2006/picture">
                <pic:pic>
                  <pic:nvPicPr>
                    <pic:cNvPr descr="n=1"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para o estado quântico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n=4" id="5" name="image5.png"/>
            <a:graphic>
              <a:graphicData uri="http://schemas.openxmlformats.org/drawingml/2006/picture">
                <pic:pic>
                  <pic:nvPicPr>
                    <pic:cNvPr descr="n=4"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é necessário absorver uma radiação com energia de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6225" cy="161925"/>
            <wp:effectExtent b="0" l="0" r="0" t="0"/>
            <wp:docPr descr="3hf" id="29" name="image14.png"/>
            <a:graphic>
              <a:graphicData uri="http://schemas.openxmlformats.org/drawingml/2006/picture">
                <pic:pic>
                  <pic:nvPicPr>
                    <pic:cNvPr descr="3hf"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O mesmo ocorre na emissão. Para sair do estado quântico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n = 4" id="3" name="image3.png"/>
            <a:graphic>
              <a:graphicData uri="http://schemas.openxmlformats.org/drawingml/2006/picture">
                <pic:pic>
                  <pic:nvPicPr>
                    <pic:cNvPr descr="n = 4"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para o estado quântico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9575" cy="114300"/>
            <wp:effectExtent b="0" l="0" r="0" t="0"/>
            <wp:docPr descr="n = 1" id="16" name="image26.png"/>
            <a:graphic>
              <a:graphicData uri="http://schemas.openxmlformats.org/drawingml/2006/picture">
                <pic:pic>
                  <pic:nvPicPr>
                    <pic:cNvPr descr="n = 1"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a carga oscilante deve emitir uma radiação com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6225" cy="161925"/>
            <wp:effectExtent b="0" l="0" r="0" t="0"/>
            <wp:docPr descr="3hf" id="19" name="image8.png"/>
            <a:graphic>
              <a:graphicData uri="http://schemas.openxmlformats.org/drawingml/2006/picture">
                <pic:pic>
                  <pic:nvPicPr>
                    <pic:cNvPr descr="3hf"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de energia de forma direta, ou dando saltos, até atingir o nível inicial.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 direta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04925" cy="285750"/>
            <wp:effectExtent b="0" l="0" r="0" t="0"/>
            <wp:docPr id="32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(Emitiu uma radiação de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6225" cy="161925"/>
            <wp:effectExtent b="0" l="0" r="0" t="0"/>
            <wp:docPr descr="3hf" id="14" name="image9.png"/>
            <a:graphic>
              <a:graphicData uri="http://schemas.openxmlformats.org/drawingml/2006/picture">
                <pic:pic>
                  <pic:nvPicPr>
                    <pic:cNvPr descr="3hf"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de energia)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Dando saltos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81125" cy="238125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(Emitiu uma radiação de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6700" cy="161925"/>
            <wp:effectExtent b="0" l="0" r="0" t="0"/>
            <wp:docPr descr="1hf" id="27" name="image37.png"/>
            <a:graphic>
              <a:graphicData uri="http://schemas.openxmlformats.org/drawingml/2006/picture">
                <pic:pic>
                  <pic:nvPicPr>
                    <pic:cNvPr descr="1hf" id="0" name="image3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de energia)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04925" cy="2952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(Emitiu uma radiação de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6225" cy="161925"/>
            <wp:effectExtent b="0" l="0" r="0" t="0"/>
            <wp:docPr descr="2hf" id="41" name="image40.png"/>
            <a:graphic>
              <a:graphicData uri="http://schemas.openxmlformats.org/drawingml/2006/picture">
                <pic:pic>
                  <pic:nvPicPr>
                    <pic:cNvPr descr="2hf" id="0" name="image4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de energia)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Perceba que mesmo emitindo um número maior de radiações (ondas eletromagnéticas) a energia total liberada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0050" cy="180975"/>
            <wp:effectExtent b="0" l="0" r="0" t="0"/>
            <wp:docPr descr="(3hf)" id="44" name="image44.png"/>
            <a:graphic>
              <a:graphicData uri="http://schemas.openxmlformats.org/drawingml/2006/picture">
                <pic:pic>
                  <pic:nvPicPr>
                    <pic:cNvPr descr="(3hf)" id="0" name="image4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é a mesma nos dois casos.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Radiação do Corpo Negro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Planck propôs que na superfície do corpo negro existam várias cargas oscilantes com uma infinidade de frequências distintas. Dessa forma ele conseguiu explicar o motivo do corpo negro absorver e emitir qualquer frequência.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Utilizando o conceito da quantização de energia o gráfico teórico foi corrigido coincidindo com o gráfico experimental. Max Planck em 1900 fez a publicação do seu trabalho, mas ele não acreditava que o quantum de energia de fato existisse. Ele menciona que tomou essa atitude num ato de desespero.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w2wlr8bpi7b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Efeito fotoelétrico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final do século XIX a comunidade científica constatou que era possível arrancar elétrons através da incidência de ondas eletromagnéticas (radiação), entretanto a física clássica não conseguia explicar o motivo.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33700" cy="1819275"/>
            <wp:effectExtent b="0" l="0" r="0" t="0"/>
            <wp:docPr id="45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1404.2858566729794"/>
        <w:gridCol w:w="3703.50642878501"/>
        <w:gridCol w:w="3917.7195255656343"/>
        <w:tblGridChange w:id="0">
          <w:tblGrid>
            <w:gridCol w:w="1404.2858566729794"/>
            <w:gridCol w:w="3703.50642878501"/>
            <w:gridCol w:w="3917.719525565634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Problemas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Dados Experimentais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Visão da Física Clássica</w:t>
            </w:r>
          </w:p>
        </w:tc>
      </w:tr>
      <w:tr>
        <w:trPr>
          <w:cantSplit w:val="0"/>
          <w:trHeight w:val="182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1º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Mesmo aumentando a intensidade da radiação incidente, esse aumento não acarretava em aumento da energia cinética dos elétrons ejetados!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 aumento da intensidade deveria acarretar em aumento da energia cinética fornecida para os elétrons.</w:t>
            </w:r>
          </w:p>
        </w:tc>
      </w:tr>
      <w:tr>
        <w:trPr>
          <w:cantSplit w:val="0"/>
          <w:trHeight w:val="182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2º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 intervalo de tempo entre a incidência da radiação e a respectiva ejeção de elétrons era desprezível!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 elétron deveria acumular paulatinamente energia da onda eletromagnética até que, enfim, fosse ejetado, ou seja, a ejeção não deveria ser instantânea.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3º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 efeito fotoelétrico ocorria somente se a frequência da radiação incidente estivesse acima de um valor mínimo!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 aumento da intensidade deveria acarretar em um aumento dos elétrons ejetados.</w:t>
            </w:r>
          </w:p>
        </w:tc>
      </w:tr>
    </w:tbl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conseguir explicar o efeito fotoelétrico, Albert Einstein propôs que a energia da radiação também fosse quantizada, fosse composta por pacotes (quantum) de energia denominados fótons, sendo a energia de 1 fóton dado por: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E=hf" id="2" name="image2.png"/>
            <a:graphic>
              <a:graphicData uri="http://schemas.openxmlformats.org/drawingml/2006/picture">
                <pic:pic>
                  <pic:nvPicPr>
                    <pic:cNvPr descr="E=hf"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Sendo: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23825"/>
            <wp:effectExtent b="0" l="0" r="0" t="0"/>
            <wp:docPr descr="h" id="34" name="image36.png"/>
            <a:graphic>
              <a:graphicData uri="http://schemas.openxmlformats.org/drawingml/2006/picture">
                <pic:pic>
                  <pic:nvPicPr>
                    <pic:cNvPr descr="h" id="0" name="image3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constante de Planck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28725" cy="190500"/>
            <wp:effectExtent b="0" l="0" r="0" t="0"/>
            <wp:docPr descr="h = 6,6.10^{-34} J.s" id="51" name="image51.png"/>
            <a:graphic>
              <a:graphicData uri="http://schemas.openxmlformats.org/drawingml/2006/picture">
                <pic:pic>
                  <pic:nvPicPr>
                    <pic:cNvPr descr="h = 6,6.10^{-34} J.s" id="0" name="image5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ou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52550" cy="190500"/>
            <wp:effectExtent b="0" l="0" r="0" t="0"/>
            <wp:docPr descr="h = 4,1.10^{-15}\, eV.s" id="30" name="image22.png"/>
            <a:graphic>
              <a:graphicData uri="http://schemas.openxmlformats.org/drawingml/2006/picture">
                <pic:pic>
                  <pic:nvPicPr>
                    <pic:cNvPr descr="h = 4,1.10^{-15}\, eV.s" id="0" name="image2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5250" cy="161925"/>
            <wp:effectExtent b="0" l="0" r="0" t="0"/>
            <wp:docPr descr="f" id="15" name="image21.png"/>
            <a:graphic>
              <a:graphicData uri="http://schemas.openxmlformats.org/drawingml/2006/picture">
                <pic:pic>
                  <pic:nvPicPr>
                    <pic:cNvPr descr="f" id="0" name="image2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frequência do fóton (Hz);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E" id="21" name="image10.png"/>
            <a:graphic>
              <a:graphicData uri="http://schemas.openxmlformats.org/drawingml/2006/picture">
                <pic:pic>
                  <pic:nvPicPr>
                    <pic:cNvPr descr="E"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energia do fóton.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00400" cy="2028825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a radiação incide sobre uma placa metálica, a interação do fóton ocorre somente com um elétron, rapidamente - praticamente instantânea. Caso a energia absorvida por esse elétron seja maior que a energia que o prende à placa, o mesmo será ejetado.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29000" cy="2181225"/>
            <wp:effectExtent b="0" l="0" r="0" t="0"/>
            <wp:docPr id="2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Equação do efeito fotoelétrico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635000" cy="635000"/>
            <wp:effectExtent b="0" l="0" r="0" t="0"/>
            <wp:docPr descr="E_{c\, max}=hf-W" id="6" name="image6.png"/>
            <a:graphic>
              <a:graphicData uri="http://schemas.openxmlformats.org/drawingml/2006/picture">
                <pic:pic>
                  <pic:nvPicPr>
                    <pic:cNvPr descr="E_{c\, max}=hf-W"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Sendo: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38150" cy="152400"/>
            <wp:effectExtent b="0" l="0" r="0" t="0"/>
            <wp:docPr descr="E_{c\, max}" id="25" name="image23.png"/>
            <a:graphic>
              <a:graphicData uri="http://schemas.openxmlformats.org/drawingml/2006/picture">
                <pic:pic>
                  <pic:nvPicPr>
                    <pic:cNvPr descr="E_{c\, max}" id="0" name="image2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energia cinética máxima do elétron ejetado (J ou eV);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0975" cy="161925"/>
            <wp:effectExtent b="0" l="0" r="0" t="0"/>
            <wp:docPr descr="hf" id="12" name="image20.png"/>
            <a:graphic>
              <a:graphicData uri="http://schemas.openxmlformats.org/drawingml/2006/picture">
                <pic:pic>
                  <pic:nvPicPr>
                    <pic:cNvPr descr="hf" id="0" name="image2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energia do fóton incidente (J ou eV);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0975" cy="123825"/>
            <wp:effectExtent b="0" l="0" r="0" t="0"/>
            <wp:docPr descr="W" id="31" name="image32.png"/>
            <a:graphic>
              <a:graphicData uri="http://schemas.openxmlformats.org/drawingml/2006/picture">
                <pic:pic>
                  <pic:nvPicPr>
                    <pic:cNvPr descr="W" id="0" name="image3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função trabalho, energia que prende o elétron a placa metálica (J ou eV), o seu valor depende do material.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</w:t>
      </w:r>
    </w:p>
    <w:tbl>
      <w:tblPr>
        <w:tblStyle w:val="Table2"/>
        <w:tblW w:w="476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1835"/>
        <w:gridCol w:w="2930"/>
        <w:tblGridChange w:id="0">
          <w:tblGrid>
            <w:gridCol w:w="1835"/>
            <w:gridCol w:w="293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Metal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Função trabalho W (eV)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K – potássio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2,24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Na – sódio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2,28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Mg - Magnésio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3,68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Zn – zinco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4,31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Fe – Ferro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4,50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Ni – Níquel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5,01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Pt – platina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6,35</w:t>
            </w:r>
          </w:p>
        </w:tc>
      </w:tr>
    </w:tbl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Einstein conseguiu resolver os três problemas que a física clássica não conseguia resolver: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1° problema – Um elétron interage somente com um fóton, portanto, a energia cinética do elétron ejetado não depende da intensidade da radiação e sim da energia do fóton absorvido.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2° problema – A interação entre um fóton e o elétron é praticamente instantânea, não existindo acúmulo de energia, sendo ele ejetado ou não.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3° problema – De fato o aumento da intensidade pode aumentar o número de elétrons ejetados, desde que a energia do fóton incidente seja maior que a função trabalho W.</w:t>
        <w:br w:type="textWrapping"/>
        <w:br w:type="textWrapping"/>
        <w:t xml:space="preserve">Frequência de corte (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4800" cy="161925"/>
            <wp:effectExtent b="0" l="0" r="0" t="0"/>
            <wp:docPr descr="f_{min}" id="33" name="image38.png"/>
            <a:graphic>
              <a:graphicData uri="http://schemas.openxmlformats.org/drawingml/2006/picture">
                <pic:pic>
                  <pic:nvPicPr>
                    <pic:cNvPr descr="f_{min}" id="0" name="image3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ou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42875" cy="161925"/>
            <wp:effectExtent b="0" l="0" r="0" t="0"/>
            <wp:docPr descr="f_{c}" id="17" name="image16.png"/>
            <a:graphic>
              <a:graphicData uri="http://schemas.openxmlformats.org/drawingml/2006/picture">
                <pic:pic>
                  <pic:nvPicPr>
                    <pic:cNvPr descr="f_{c}" id="0" name="image1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o efeito fotoelétrico depende da energia do fóton incidente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4325" cy="180975"/>
            <wp:effectExtent b="0" l="0" r="0" t="0"/>
            <wp:docPr descr="(hf)" id="28" name="image27.png"/>
            <a:graphic>
              <a:graphicData uri="http://schemas.openxmlformats.org/drawingml/2006/picture">
                <pic:pic>
                  <pic:nvPicPr>
                    <pic:cNvPr descr="(hf)" id="0" name="image2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consequentemente de sua frequência, existe uma frequência mínima ou frequência de corte para que ocorra o efeito fotoelétrico. Ela é obtida quando a energia cinética de ejeção é nula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85825" cy="180975"/>
            <wp:effectExtent b="0" l="0" r="0" t="0"/>
            <wp:docPr descr="(E_{c\, max}=0)" id="54" name="image45.png"/>
            <a:graphic>
              <a:graphicData uri="http://schemas.openxmlformats.org/drawingml/2006/picture">
                <pic:pic>
                  <pic:nvPicPr>
                    <pic:cNvPr descr="(E_{c\, max}=0)" id="0" name="image4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portanto, em qualquer radiação incidente com valor de frequência abaixo da frequência mínima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62000" cy="180975"/>
            <wp:effectExtent b="0" l="0" r="0" t="0"/>
            <wp:docPr descr="(f&lt;f_{min})" id="43" name="image46.png"/>
            <a:graphic>
              <a:graphicData uri="http://schemas.openxmlformats.org/drawingml/2006/picture">
                <pic:pic>
                  <pic:nvPicPr>
                    <pic:cNvPr descr="(f&lt;f_{min})" id="0" name="image4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não irá ocorrer o efeito fotoelétrico.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152650" cy="361950"/>
            <wp:effectExtent b="0" l="0" r="0" t="0"/>
            <wp:docPr descr="0=hf_{min}-W\Rightarrow f_{min}=\frac{W}{h}" id="38" name="image41.png"/>
            <a:graphic>
              <a:graphicData uri="http://schemas.openxmlformats.org/drawingml/2006/picture">
                <pic:pic>
                  <pic:nvPicPr>
                    <pic:cNvPr descr="0=hf_{min}-W\Rightarrow f_{min}=\frac{W}{h}" id="0" name="image4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Gráfico da </w:t>
      </w: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438150" cy="152400"/>
            <wp:effectExtent b="0" l="0" r="0" t="0"/>
            <wp:docPr descr="E_{c\, max}" id="40" name="image30.png"/>
            <a:graphic>
              <a:graphicData uri="http://schemas.openxmlformats.org/drawingml/2006/picture">
                <pic:pic>
                  <pic:nvPicPr>
                    <pic:cNvPr descr="E_{c\, max}" id="0" name="image3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pela frequência do fóton incidente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28950" cy="2447925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Dualidade da luz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Surpreendentemente, Einstein demonstrou o caráter dual da radiação eletromagnética, mostrando que, dependendo da situação, a luz pode se comportar como onda ou partícula.</w:t>
        <w:br w:type="textWrapping"/>
        <w:t xml:space="preserve">E para você, a luz é uma onda ou uma partícula?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0.png"/><Relationship Id="rId20" Type="http://schemas.openxmlformats.org/officeDocument/2006/relationships/image" Target="media/image35.png"/><Relationship Id="rId42" Type="http://schemas.openxmlformats.org/officeDocument/2006/relationships/image" Target="media/image38.png"/><Relationship Id="rId41" Type="http://schemas.openxmlformats.org/officeDocument/2006/relationships/image" Target="media/image32.png"/><Relationship Id="rId22" Type="http://schemas.openxmlformats.org/officeDocument/2006/relationships/image" Target="media/image24.png"/><Relationship Id="rId44" Type="http://schemas.openxmlformats.org/officeDocument/2006/relationships/image" Target="media/image27.png"/><Relationship Id="rId21" Type="http://schemas.openxmlformats.org/officeDocument/2006/relationships/image" Target="media/image49.png"/><Relationship Id="rId43" Type="http://schemas.openxmlformats.org/officeDocument/2006/relationships/image" Target="media/image16.png"/><Relationship Id="rId24" Type="http://schemas.openxmlformats.org/officeDocument/2006/relationships/image" Target="media/image26.png"/><Relationship Id="rId46" Type="http://schemas.openxmlformats.org/officeDocument/2006/relationships/image" Target="media/image46.png"/><Relationship Id="rId23" Type="http://schemas.openxmlformats.org/officeDocument/2006/relationships/image" Target="media/image14.png"/><Relationship Id="rId45" Type="http://schemas.openxmlformats.org/officeDocument/2006/relationships/image" Target="media/image4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9.png"/><Relationship Id="rId48" Type="http://schemas.openxmlformats.org/officeDocument/2006/relationships/image" Target="media/image25.png"/><Relationship Id="rId25" Type="http://schemas.openxmlformats.org/officeDocument/2006/relationships/image" Target="media/image53.png"/><Relationship Id="rId47" Type="http://schemas.openxmlformats.org/officeDocument/2006/relationships/image" Target="media/image41.png"/><Relationship Id="rId28" Type="http://schemas.openxmlformats.org/officeDocument/2006/relationships/image" Target="media/image11.png"/><Relationship Id="rId27" Type="http://schemas.openxmlformats.org/officeDocument/2006/relationships/image" Target="media/image37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40.png"/><Relationship Id="rId7" Type="http://schemas.openxmlformats.org/officeDocument/2006/relationships/image" Target="media/image15.png"/><Relationship Id="rId8" Type="http://schemas.openxmlformats.org/officeDocument/2006/relationships/image" Target="media/image54.png"/><Relationship Id="rId31" Type="http://schemas.openxmlformats.org/officeDocument/2006/relationships/image" Target="media/image47.png"/><Relationship Id="rId30" Type="http://schemas.openxmlformats.org/officeDocument/2006/relationships/image" Target="media/image44.png"/><Relationship Id="rId11" Type="http://schemas.openxmlformats.org/officeDocument/2006/relationships/image" Target="media/image17.png"/><Relationship Id="rId33" Type="http://schemas.openxmlformats.org/officeDocument/2006/relationships/image" Target="media/image51.png"/><Relationship Id="rId10" Type="http://schemas.openxmlformats.org/officeDocument/2006/relationships/image" Target="media/image43.png"/><Relationship Id="rId32" Type="http://schemas.openxmlformats.org/officeDocument/2006/relationships/image" Target="media/image36.png"/><Relationship Id="rId13" Type="http://schemas.openxmlformats.org/officeDocument/2006/relationships/image" Target="media/image42.png"/><Relationship Id="rId35" Type="http://schemas.openxmlformats.org/officeDocument/2006/relationships/image" Target="media/image21.png"/><Relationship Id="rId12" Type="http://schemas.openxmlformats.org/officeDocument/2006/relationships/image" Target="media/image52.png"/><Relationship Id="rId34" Type="http://schemas.openxmlformats.org/officeDocument/2006/relationships/image" Target="media/image22.png"/><Relationship Id="rId15" Type="http://schemas.openxmlformats.org/officeDocument/2006/relationships/image" Target="media/image31.png"/><Relationship Id="rId37" Type="http://schemas.openxmlformats.org/officeDocument/2006/relationships/image" Target="media/image55.png"/><Relationship Id="rId14" Type="http://schemas.openxmlformats.org/officeDocument/2006/relationships/image" Target="media/image39.png"/><Relationship Id="rId36" Type="http://schemas.openxmlformats.org/officeDocument/2006/relationships/image" Target="media/image10.png"/><Relationship Id="rId17" Type="http://schemas.openxmlformats.org/officeDocument/2006/relationships/image" Target="media/image50.png"/><Relationship Id="rId39" Type="http://schemas.openxmlformats.org/officeDocument/2006/relationships/image" Target="media/image23.png"/><Relationship Id="rId16" Type="http://schemas.openxmlformats.org/officeDocument/2006/relationships/image" Target="media/image48.png"/><Relationship Id="rId38" Type="http://schemas.openxmlformats.org/officeDocument/2006/relationships/image" Target="media/image28.png"/><Relationship Id="rId19" Type="http://schemas.openxmlformats.org/officeDocument/2006/relationships/image" Target="media/image4.png"/><Relationship Id="rId1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