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ueie3z6xdnq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FREQUÊNCIA E PERÍODO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Frequência (f)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número de vezes em que determinado fenômeno acontece em certo intervalo de tempo.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90575" cy="571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SI, a frequência é medida em rotações por segundo, denominada hertz (Hz) em homenagem ao físico alemão Heinrich Hertz. Assim “n” Hz correspondem a “n” rotações por segundo.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Período (T)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intervalo de tempo em que um evento periódico se repete. Como período é tempo, a unidade de medida pode ser horas, minutos, segundos, dias, meses... No SI, usa-se a unidade segundo(s).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81050" cy="561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Relação entre período e frequência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Nos conceitos de período e frequência, percebe-se que quanto maior a frequência do movimento circular, menor o período. Assim, quanto mais voltas se completam num segundo, menos tempo decorre para ser completada uma volta. Logo, essas duas grandezas físicas são inversamente proporcionais.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95425" cy="60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Observações: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temos o período em segundos (s), a frequência virá em hertz (Hz);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temos o período em minutos (min), a frequência virá em rotações por minuto (rpm);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 Hz = 60 rpm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VELOCIDADE ANGULAR E VELOCIDADE LINEAR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Velocidade Angular (𝝎) A velocidade angular é a rapidez com que um móvel gira. A velocidade angular não depende do raio da trajetória. Quanto maior a frequência do movimento circular, maior sua velocidade angular. A velocidade angular também é conhecida como frequência angular.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71700" cy="5619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Observação: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com θ medido em rad e t, em segundos, a velocidade angular é medida em rad/s.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Velocidade Linear (V)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tangencial, linear ou escalar é a relação entre o espaço percorrido ( Δ𝑆) e o tempo gasto ( Δ𝑡 ). Em cinemática suas unidades são: m/s, km/h, cm/min...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76325" cy="1343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ro89scr7gxrn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ACOPLAMENTOS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Eixo Comum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transmissão do movimento é feita por polias fixas num mesmo eixo, logo, concêntricas.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4175" cy="13906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Discos compartilhando o mesmo eixo central para rotação devem apresentar mesma velocidade angular. Desta forma vale a relação: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81075" cy="2762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Polias compartilhando correias ou engrenagens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Sistemas de polias compartilhando correias ou engrenagens conectadas devem apresentar mesma velocidade tangencial. Nestes casos, vale a relação: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71525" cy="3238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11qy298qjdxz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FUNÇÃO HORÁRIA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Relação entre grandezas lineares e angulares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grandezas lineares relacionam-se com as grandezas angulares pelo raio (R) do movimento circular: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38225" cy="904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4667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Função horária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funções horárias do movimento angular são análogas às do movimento linear.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MCU (Movimento circular uniforme)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1657350" cy="6953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MCUV (Movimento circular uniformemente variado)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2314575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1676400" cy="6381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2038350" cy="695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