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aaurg1rnsaj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Reflexão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Relembrando: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Ângulo de incidência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1450" cy="209550"/>
            <wp:effectExtent b="0" l="0" r="0" t="0"/>
            <wp:docPr descr="(\hat{i})" id="3" name="image3.png"/>
            <a:graphic>
              <a:graphicData uri="http://schemas.openxmlformats.org/drawingml/2006/picture">
                <pic:pic>
                  <pic:nvPicPr>
                    <pic:cNvPr descr="(\hat{i})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Ângulo de reflexão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80975"/>
            <wp:effectExtent b="0" l="0" r="0" t="0"/>
            <wp:docPr descr="(r)" id="7" name="image5.png"/>
            <a:graphic>
              <a:graphicData uri="http://schemas.openxmlformats.org/drawingml/2006/picture">
                <pic:pic>
                  <pic:nvPicPr>
                    <pic:cNvPr descr="(r)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Em líquidos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velocidade, a frequência e o comprimento da onda de incidência são os mesmos da onda refletida.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Em gases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Eco é uma reflexão de onda sonora no ar.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temperatura do ambiente influencia na velocidade do som.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62350" cy="3190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c7jvn417xy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Refração e Difração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Refração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refração da onda em uma superfície liquida acontece na mudança de um meio para outro meio de profundidade diferente.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nessa transição que acontece a mudança de velocidade da onda. O comprimento de onda também sofre alteração, mas a frequência permanece a mesma.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V_1" id="6" name="image4.png"/>
            <a:graphic>
              <a:graphicData uri="http://schemas.openxmlformats.org/drawingml/2006/picture">
                <pic:pic>
                  <pic:nvPicPr>
                    <pic:cNvPr descr="V_1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velocidade no meio incidente;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V_2" id="5" name="image2.png"/>
            <a:graphic>
              <a:graphicData uri="http://schemas.openxmlformats.org/drawingml/2006/picture">
                <pic:pic>
                  <pic:nvPicPr>
                    <pic:cNvPr descr="V_2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velocidade no meio refratado.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da Lei de Snell-Descartes, temos que: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14400" cy="447675"/>
            <wp:effectExtent b="0" l="0" r="0" t="0"/>
            <wp:docPr descr="\frac{sen (\hat{i})}{sen (\hat{r})} =\frac{V_1 }{V_2}" id="8" name="image7.png"/>
            <a:graphic>
              <a:graphicData uri="http://schemas.openxmlformats.org/drawingml/2006/picture">
                <pic:pic>
                  <pic:nvPicPr>
                    <pic:cNvPr descr="\frac{sen (\hat{i})}{sen (\hat{r})} =\frac{V_1 }{V_2}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7665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Difração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onda encontra um obstáculo e se espalhar de maneira a se propagar em formato circular em torno dele.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24300" cy="34194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