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jal4ls863v5i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ONU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Diálogo e cooperação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criação da Organização das Nações Unidas foi o resultado de tentativas para estabelecer a cooperação entre as nações e abrir canais internacionais de diálogo desde o século XIX, especialmente em situações de conflito.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Liga das nações: iniciada com a assinatura do Tratado de Versalhes (1919) no pós-Primeira Guerra Mundial, até 1946.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Criação da ONU (1945)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perdas humanas e materiais da Segunda Guerra Mundial aliadas às ameaças de novos conflitos que pusessem em risco a humanidade estimularam o surgimento da ONU, com alguns objetivos: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Direito: fomentar o direito internacional e julgar crimes contra a humanidade;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Segurança: formar forças de paz e intervir em situações de conflito;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Desenvolvimento social: promover a melhoria das condições socioeconômicas e do IDH;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Desenvolvimento econômico: desenvolver mecanismos de auxílio, cooperação e financiamento, especialmente para os países em desenvolvimento;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Direitos Humanos: incentivar e garantir o respeito às premissas da Declaração Universal;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Paz: promover relações pacíficas e solucionar conflitos sem a necessidade de uso da força quando possível.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ONU reúne quase todos os Estados nacionais, em uma estrutura composta por órgãos principais e outras instituições especializadas.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Assembleia Geral: uma espécie de parlamento, formada por representantes de todos os países-membros;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Conselho de Segurança: manutenção da segurança e da paz mundial. Cinco nações têm poder de veto atualmente (EUA, China, Rússia, França e Reino Unido);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Conselho Econômico e Social: coordena as políticas socioeconômicas, incluindo órgãos especializados (UNESCO, FAO, OIT, etc.);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Direitos Humanos: acompanhar e aconselhar recomendações em casos de violação desses direitos;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Secretariado: auxiliar o funcionamento da estrutura do sistema das Nações Unidas;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Tribunal Internacional de Justiça: localizado em Haia, onde também funciona o Tribunal Penal Internacional, que julga pessoas acusadas de crimes contra a humanidade;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Sistema ONU: formado pelos órgãos principais e outras instituições especializadas.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Brasil e ONU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país é um dos membros fundadores das Nações Unidas, em 1945. Desde então, vem contribuindo em várias entidades da organização, inclusive em missões de paz (Haiti, Timor Leste, Moçambique, Angola, etc.).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k8ibufesr6it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OTAN / Pacto de Varsóvia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Aliança militar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 contexto do fim da Segunda Guerra Mundial e das tensões que marcaram a Guerra Fria, vários países do hemisfério norte aderiram a acordos militares.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Europa Ocidental, EUA e Canadá: países-membros da OTAN, a partir de 1949;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Guerra Fria: OTAN e Pacto de Varsóvia têm seus objetivos ligados aos pesos geopolíticos de, respectivamente, Estados Unidos e União Soviética;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Estrutura militar: conjunta, formada pelos países-membros;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Contraponto: o Pacto de Varsóvia, entre 1955 e 1991, tornou-se a aliança militar dos países sob a influência da União Soviética, até a sua desintegração em 1991.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m8ijeidmqad2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BID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Cooperação regional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existência da Organização dos Estados Americanos (OEA) desde 1948 deu impulso para a formação de um organismo de financiamento voltado para a América Latina.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Influência dos EUA: em 1959, o Banco Interamericano de Desenvolvimento (BID) é criado, com sede em Washington;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Guerra Fria: a necessidade de afastar a influência socialista sobre a região estimulou o incentivo dos EUA para a criação do banco.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Principal fonte de financiamento: os países latino-americanos passaram a recorrer ao BID;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48 membros: apenas Cuba ainda não está entre os Estados-membros.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Mutuários: países que contraem empréstimos. De maneira geral, os países latino-americanos estão nesse grupo;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Não-mutuários: países doadores. Israel e a União Europeia não estão no continente, mas contribuem financeiramente;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Diferenças no poder de voto e financiamento: cada país, em função do seu peso econômico, tem direito a percentual de participação.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Ex: EUA (30%), Brasil (10%);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Cotas diferentes: 60%, 70%, 80%, 90%;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Novos agentes: instituições como o BNDES (Brasil) e investimentos de outros países têm sido cada vez mais importantes para a América Latina do que o BID.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jtneyqf4crvu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Banco Mundial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Reconstrução e desenvolvimento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i w:val="1"/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retração derivada do pós-Segunda Guerra Mundial necessitava de uma estratégia para a reestruturação econômica, especialmente por parte dos países mais ricos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(como os Estados Unidos, por exemplo).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Acordos de Bretton-Woods (1944): criaram o Banco Internacional para Reconstrução e Desenvolvimento (Bird), que deu origem ao FMI e ao BM;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FInanciamento/cooperação econômica: destinado, em grande parte, para países em desenvolvimento;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Diferentes graus de poder decisório: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ex. EUA, 15%; Índia: 3%; Brasil: 2%;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Vários órgãos: BIRD, AID, IFC.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j4wm1frvt899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FMI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Efeitos de Bretton-Woods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formação do Fundo Monetário Internacional (FMI), em 1945, teve como preocupação contribuir para a melhoria do sistema financeiro internacional através de um mecanismo de diálogo econômico entre os países e da regulamentação internacional das atividades do sistema financeiro.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Elementos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Taxas de câmbio: padrão dólar;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Reservas e empréstimos: as reservas, resultado da contribuição de cada país para o montante, podem ser usadas através de empréstimos;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Contribuições de países-membros;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Políticas econômicas: o organismo pode aconselhar e orientar políticas econômicas voltadas para a saúde financeira e orçamentária de vários países.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