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pdhumoc06wr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Origens do Universo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Concepções sobre a origem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Criacionista: poderes sobrenaturais, quase sempre atribuídos às entidades divinas, deram origem ao cosmos;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Científica: a ciência utiliza observações, hipóteses e experimentos para formular teorias para explicar a origem, evolução e funcionamento do Universo.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Teorias sobre a origem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teorias a seguir são baseadas no método científico, já que a Geografia é uma ciência, e usa esse método: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Universo em expansão:</w:t>
        <w:br w:type="textWrapping"/>
        <w:t xml:space="preserve">A Via Láctea não é a única: existem bilhões de galáxias, que se movem e se afastam umas das outras, em diferentes velocidades, direções e sentidos.</w:t>
        <w:br w:type="textWrapping"/>
        <w:t xml:space="preserve">Edwin Hubble foi o pioneiro dessas descobertas. Analisando os estudos de Hubble, Georges Lemaître propôs a hipótese do átomo primordial;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Universo estacionário:</w:t>
        <w:br w:type="textWrapping"/>
        <w:t xml:space="preserve">O Universo expande-se e, nos espaços crescentes entre as galáxias, mais matéria se forma para dar origem a nova matéria, mantendo a densidade do cosmos. Teoria questionada por boa parte da comunidade científica;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Universo pulsante:</w:t>
        <w:br w:type="textWrapping"/>
        <w:t xml:space="preserve">Expansão e contração contínua do Universo, que aconteceriam infinitamente no tempo. Para isso, deve haver um limite de crescimento para que haja uma implosão (“Big Crunch”,ou “Grande Implosão”);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Big Bang: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George Gamow estudou os modelos de um Universo primordial desenvolvidos por Lemaître e Alexander Friedmann para propor que, em algum momento do Tempo, um Universo infinitamente pequeno e quente, entrou em colapso e se expandiu, dando origem à matéria e à energia como conhecemos.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673600" cy="4203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d7nkl146ges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Universo: Escalas e Magnitudes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que é o Universo?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ideia de Universo envolve tudo o que existe no espaço e no tempo, ou seja, a matéria e a energia, que estão sustentadas por leis físicas e constantes universais comuns. Por ser uma visão científica, os modelos de Universo têm sofrido constates transformações, que nos levam a ampliar o horizonte de tudo o que conhecemos a cada dia.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 micro ao macro (e vice-versa)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tamanho das coisas no Universo envolve diferentes grandezas: são 42 ordens de magnitude conhecidas (usando a unidade de medida metro como referência) – ainda sim sem considerar teorias como a da existência de multiversos ou a espuma quântica, por exemplo.</w:t>
      </w:r>
    </w:p>
    <w:tbl>
      <w:tblPr>
        <w:tblStyle w:val="Table1"/>
        <w:tblW w:w="7870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3665"/>
        <w:gridCol w:w="4205"/>
        <w:tblGridChange w:id="0">
          <w:tblGrid>
            <w:gridCol w:w="3665"/>
            <w:gridCol w:w="4205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Diâmetro aproximado ou estimado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Quark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-16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Próton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-15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Átomo de carbono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-10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Cromossomo humano X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-7 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Célula humana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-5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Fio de cabelo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-4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Pessoa (altura média)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1,70 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Distrito Federal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103.000 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Brasil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4,32 x 10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6 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Terra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1,27 x 10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Sistema Solar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 x 10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Via Láctea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1,2 x 10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Superaglomerado de Peixes-Baleia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Universo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9,3 x 10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m</w:t>
            </w:r>
          </w:p>
        </w:tc>
      </w:tr>
    </w:tbl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analisar fenômenos e dados que envolvam escalas de grandeza, é importante saber lidar com análise dimensional e notação científica, pois são conceitos matemáticos utilizados não apenas nas geociências, mas em diferentes áreas do conhecimento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(física, química e biologia, por exemplo).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wrlmn3cvn85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O Sistema Solar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 Braço de Órion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Nós e todos os outros corpos celestes que fazem parte do Sistema Solar estamos no chamado Braço de Órion, um conjunto de aglomerados de estrelas e nebulosas na borda externa da Via Láctea.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Esfera de plasma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sol é a única estrela e o corpo mais massivo de nosso sistema planetário. Formada por gases (92,1% de hidrogênio e 7,8% de hélio) e traços de outros elementos químicos (O, NI, Fe, Si, S, Mg, Ca, Cr, Ne), libera energia através da fusão nuclear do hidrogênio no núcleo solar.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estrela possui um diâmetro de mais de 100 mil km (mais de 100 vezes o terrestre) e volume mais de um milhão de vezes maior que o da Terra. É a principal fonte de energia, fundamental para a vida do planeta: em um segundo, a Terra recebe cerca de 50 PW (petawatts, ou 5 x 1016 W), mais de vinte mil vezes toda a energia produzida pelos seres humanos em um ano.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Planetas rochosos e gasosos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Planetas telúricos ou rochosos:</w:t>
        <w:br w:type="textWrapping"/>
        <w:t xml:space="preserve">Formados por superfície rochosa e interior com material magmático, são mais densos e, por isso, ficam mais próximos do Sol. Em comparação com os planetas gasosos, são menores e a força gravitacional é menor (na Terra, a força gravitacional é de 9,8m/s², maior que nos outros planetas rochosos);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Planetas gasosos:</w:t>
        <w:br w:type="textWrapping"/>
        <w:t xml:space="preserve">São planetas formados por gases e partículas de materiais sólidos em suspensão, não possuindo uma superfície sólida como os planetas telúricos. Em profundidades maiores, os gases tornam-se cada vez mais densos e podem tornar-se líquidos, metais e até rochosos nos núcleos. Estão mais distantes do Sol e possuem maiores dimensões do que os planetas telúricos;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Outros elementos do Solar:</w:t>
        <w:br w:type="textWrapping"/>
        <w:t xml:space="preserve">Devido à força gravitacional exercida pelo Sol, outros corpos executam diferentes órbitas e estão sob a influência da estrela: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Asteroides e meteoroides: são corpos rochosos, fragmentos da formação do Sistema Solar. O cinturão de asteroides concentra a maior parte dos asteroides. Os meteoroides também são fragmentos da formação do Sistema Solar, mas são menores que os asteroides;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Meteoros e meteoritos: meteoros que, em contato com a alta atmosfera da Terra, se aquecem pelo atrito com o ar. Quando atingem o solo, são chamados meteoritos;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Cinturão de Kuiper: inúmeros corpos rochosos que contêm água congelada, amônia e metano, de tamanhos variados. Estão distantes do Sol (além da órbita de Netuno, a 4,5 bilhões de quilômetros do centro solar);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Nuvem de Oort: região mais externa do Sistema Solar, a cerca de um ano-luz de distância (9,46 trilhões de quilômetros). Ainda não foi observada diretamente, mas acredita-se que seja formada por um número infinitesimal de corpos como os do Cinturão de Kuiper.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11600" cy="22098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94100" cy="863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tzvhbypw09a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Movimentos da Terra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 entanto, ela se move!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frase que, segundo a lenda, teria sido dita por Galileo Galilei porque não aceitava a visão da Igreja Católica de que a Terra era o centro do Universo, serve para entendermos que não apenas o planeta, mas toda a matéria e a energia do Universo não são estáticas, mesmo que não possamos perceber.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Rotação, translação e outros movimentos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planeta Terra realiza vários movimentos, muitos deles pouco conhecidos por não provocarem interferências diretas de curto prazo. Os mais conhecidos: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Rotação: em torno de um eixo imaginário do próprio planeta, com duração aproximada de 23h56min04s;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00425" cy="21431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Translação: movimento da Terra em torno do Sol, através de uma órbita aproximadamente elíptica. Tem duração de 365d05h48min46s.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81425" cy="280035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Fonte: Centro de Divulgação da Astronomia, Instituto de Física de São Carlos (IFSC-USP). Disponível em: .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Outros movimentos:</w:t>
      </w:r>
    </w:p>
    <w:tbl>
      <w:tblPr>
        <w:tblStyle w:val="Table2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1940"/>
        <w:gridCol w:w="5945"/>
        <w:tblGridChange w:id="0">
          <w:tblGrid>
            <w:gridCol w:w="1940"/>
            <w:gridCol w:w="594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Movimento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Precessão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Movimento da Terra em torno de seu eixo imaginário, parecido com o de um pião. Cada ciclo dura aproximadamente 26 mil anos.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Nutação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Provoca pequenas oscilações no movimento de precessão. Ocorre por causa da interação gravitacional entre a Terra e a Lua.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Movimento dos pólos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Oscilações nos pólos magnéticos da Terra. Ocorre por causa das mudanças no seu eixo de rotação.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Rotação galáctica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 Via Láctea gira em torno de seu eixo imaginário, com uma volta completa a cada 250 milhões de anos.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j6en0a8jpjz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Estações do Ano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Por que existem?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ocorrência de diferentes estações é resultado do movimento de translação da Terra em torno do Sol e das mudanças na inclinação do planeta em relação a essa estrela.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Solstícios e equinócios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momentos de máxima, mínima e similar distribuição da luz solar sobre a Terra, em épocas específicas do ano.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Solstício:  maior desigualdade de luz solar, entre dias e noites e entre norte e sul. Ocorre nos meses de junho e dezembro, variando de dia conforme o ano;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Equinócio: maior igualdade de luz solar, entre dias e noites e entre norte e sul. Ocorre nos meses de março e setembro, variando de dia conforme o ano;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Afélio: época do ano na qual a Terra está mais afastada do Sol (cerca de 152 milhões de km);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Periélio: época do ano na qual a Terra está mais próxima do Sol (cerca de 148 milhões de km).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14625" cy="152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Afélio e periélio, com afastamento e aproximação extrapolados para fins didáticos.</w:t>
        <w:br w:type="textWrapping"/>
        <w:t xml:space="preserve">Fonte: 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7e4qrwx7bgv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A Lua, Nosso Satélite Natural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Ao nosso lado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Lua é um satélite natural e o corpo celeste, em órbita frequente e de grandes dimensões, mais próximo da Terra.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Distância: 384.000km da Terra;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Raio: 1737 km (cerca de 1/4 menor que o da Terra);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Temperaturas: 125 ºC (máxima); -235 ºC (mínima).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Origem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teoria mais aceita é a da origem a partir de uma colisão de outro objeto planetesimal com nosso planeta.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 fases da Lua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Cada fase dura cerca de sete dias, até completar um ciclo (aproximadamente 28 dias).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67175" cy="24765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w0a6a2xaq8p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Influências Lunares: Eclipses e Marés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Interações</w:t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Influências mútuas que podemos observar ou perceber.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Campo gravitacional: corpos massivos, que exercem interferências derivadas da interação gravitacional, além de possuírem campos magnéticos distintos;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História geológica: a Lua e Terra podem ter se formado há aproximadamente 4,1 bilhões de anos. (o choque entre o protoplaneta Theia e a Terra, dando origem à Lua, por exemplo), embora com resultados diferentes;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Distância Lua-Terra-Sol: a distância entre a Terra e a Lua (~385.000km), bem como entre a Terra e o Sol (~1,5x10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8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km), é capaz de influenciar fenômenos decorrentes dessas interações.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Resultados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resultados incorrem em eclipses solares e lunares.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21000" cy="1155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97200" cy="19304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Eclipse lunar: quando a Terra encobre a incidência de luz solar sobre a Lua;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Eclipse solar: quando a Lua se coloca em uma posição entre o Sol e a Terra, projetando uma sobra (total ou parcial) sobre nosso planeta.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Umbra e penumbra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eclipses nem sempre são totais, pois o bloqueio da passagem de luz solar pode ser variável, gerando áreas de maior (umbra) ou menor escuridão (penumbra).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71800" cy="16637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73500" cy="16129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Marés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Alguns efeitos percebidos na Terra, como as variações no nível das águas, por exemplo, ocorrem por conta das interações (a gravitacional sendo a mais importante) entre o nosso planeta, o Sol e a Lua, outros dois corpos massivos de nossa vizinhança cósmica.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00400" cy="18923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Influências de fenômenos externos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(gravitação, por exemplo).</w:t>
      </w:r>
    </w:p>
    <w:tbl>
      <w:tblPr>
        <w:tblStyle w:val="Table3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1625"/>
        <w:gridCol w:w="6260"/>
        <w:tblGridChange w:id="0">
          <w:tblGrid>
            <w:gridCol w:w="1625"/>
            <w:gridCol w:w="626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gridSpan w:val="2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Termos comuns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Sizígia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Quando há o alinhamento entre o Sol, a Terra e a Lua, que produz como efeito as marés mais altas.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Quadratura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Quando o alinhamento, em fases de Quarto Minguante e Quarto Crescente, produz como efeito marés mais baixas.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Maré vazante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 altura da maré diminui, entre preamar e baixa-mar.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Maré enchente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 altura da maré aumenta, entre baixa-mar e preamar.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Preamar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 mesmo que maré alta (o nível mais alto de uma maré enchente).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Baixa-mar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 mesmo que maré baixa (o nível mais baixo de uma maré vazante).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ag7dij01u86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Influências Solares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Corpo de plasma</w:t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Sol, assim como as inúmeras estrelas no Universo, realiza reações de fusão nuclear que liberam grandes quantidades de energia e reações atômicas que contribuem, inclusive, para a formação de novos elementos químicos na natureza.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Distância: cerca de 150 milhões de km da Terra;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Raio: 695.500 km (cerca de 109 vezes a da Terra);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Massa: 1,98 x 10^30 kg;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Temperatura: cerca de 5.500 ºC na superfície e 1,56 x 10^7 ºC no núcleo.</w:t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Fenômenos solares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Campo magnético;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Vento solar.</w:t>
      </w:r>
    </w:p>
    <w:p w:rsidR="00000000" w:rsidDel="00000000" w:rsidP="00000000" w:rsidRDefault="00000000" w:rsidRPr="00000000" w14:paraId="000000A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Fonte de energia</w:t>
      </w:r>
    </w:p>
    <w:p w:rsidR="00000000" w:rsidDel="00000000" w:rsidP="00000000" w:rsidRDefault="00000000" w:rsidRPr="00000000" w14:paraId="000000A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1s, a energia emitida através das reações solares (50  milhões de GW, ou 1.300 W/m²) poderiam cobrir a demanda energética humana por cerca de um milhão de anos.</w:t>
      </w:r>
    </w:p>
    <w:p w:rsidR="00000000" w:rsidDel="00000000" w:rsidP="00000000" w:rsidRDefault="00000000" w:rsidRPr="00000000" w14:paraId="000000B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Eclipses solares</w:t>
      </w:r>
    </w:p>
    <w:p w:rsidR="00000000" w:rsidDel="00000000" w:rsidP="00000000" w:rsidRDefault="00000000" w:rsidRPr="00000000" w14:paraId="000000B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429000" cy="37623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Eclipses lunares</w:t>
      </w:r>
    </w:p>
    <w:p w:rsidR="00000000" w:rsidDel="00000000" w:rsidP="00000000" w:rsidRDefault="00000000" w:rsidRPr="00000000" w14:paraId="000000B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228975" cy="17335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h2fmxp3mms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Eclipses</w:t>
      </w:r>
    </w:p>
    <w:p w:rsidR="00000000" w:rsidDel="00000000" w:rsidP="00000000" w:rsidRDefault="00000000" w:rsidRPr="00000000" w14:paraId="000000B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Quando a luz não passa</w:t>
      </w:r>
    </w:p>
    <w:p w:rsidR="00000000" w:rsidDel="00000000" w:rsidP="00000000" w:rsidRDefault="00000000" w:rsidRPr="00000000" w14:paraId="000000B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eclipses solares, de forma similar aos lunares, estão relacionados ao recobrimento total ou parcial da luz solar que chega à Terra.</w:t>
      </w:r>
    </w:p>
    <w:p w:rsidR="00000000" w:rsidDel="00000000" w:rsidP="00000000" w:rsidRDefault="00000000" w:rsidRPr="00000000" w14:paraId="000000B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98800" cy="17399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54400" cy="1676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eclipses</w:t>
      </w:r>
    </w:p>
    <w:p w:rsidR="00000000" w:rsidDel="00000000" w:rsidP="00000000" w:rsidRDefault="00000000" w:rsidRPr="00000000" w14:paraId="000000B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eclipses solares podem ser classificados em:</w:t>
      </w:r>
    </w:p>
    <w:p w:rsidR="00000000" w:rsidDel="00000000" w:rsidP="00000000" w:rsidRDefault="00000000" w:rsidRPr="00000000" w14:paraId="000000B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94100" cy="21717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68700" cy="20066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68700" cy="22733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9upf9tflocn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O Ser Humano Fora da Terra</w:t>
      </w:r>
    </w:p>
    <w:p w:rsidR="00000000" w:rsidDel="00000000" w:rsidP="00000000" w:rsidRDefault="00000000" w:rsidRPr="00000000" w14:paraId="000000C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Olhando para o céu</w:t>
      </w:r>
    </w:p>
    <w:p w:rsidR="00000000" w:rsidDel="00000000" w:rsidP="00000000" w:rsidRDefault="00000000" w:rsidRPr="00000000" w14:paraId="000000C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ser humano sempre observou o céu pensando em respostas sobre sua origem, o porquê de sua existência e qual o nosso lugar em tudo o que existe. A possibilidade de sair da Terra e entender o que nos cerca tem movimentado o imaginário humano de diferentes formas: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Pinturas rupestres, geoglifos, monumentos megalíticos;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Artes plásticas, literatura, música, cinema;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Religião, pensamento científico.</w:t>
      </w:r>
    </w:p>
    <w:p w:rsidR="00000000" w:rsidDel="00000000" w:rsidP="00000000" w:rsidRDefault="00000000" w:rsidRPr="00000000" w14:paraId="000000C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Contribuições científicas</w:t>
      </w:r>
    </w:p>
    <w:p w:rsidR="00000000" w:rsidDel="00000000" w:rsidP="00000000" w:rsidRDefault="00000000" w:rsidRPr="00000000" w14:paraId="000000C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Diversas civilizações contribuíram para ampliar os horizontes de nosso conhecimento sobre o Universo: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Observações: curvatura da Terra, eclipses solares e lunares, medidas de distâncias entre astros, mapas celestes;</w:t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Teorias sobre os movimentos da Terra, dos planetas do Sistema Solar (Kepler) e o sistema heliocêntrico (Copérnico);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Telescópio (século XVII): permitiu observar inúmeros corpos celestes invisíveis a olho nu;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de mecanismos para propulsão e voo.</w:t>
      </w:r>
    </w:p>
    <w:p w:rsidR="00000000" w:rsidDel="00000000" w:rsidP="00000000" w:rsidRDefault="00000000" w:rsidRPr="00000000" w14:paraId="000000D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corrida espacial</w:t>
      </w:r>
    </w:p>
    <w:p w:rsidR="00000000" w:rsidDel="00000000" w:rsidP="00000000" w:rsidRDefault="00000000" w:rsidRPr="00000000" w14:paraId="000000D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Durante a Guerra Fria, Estados Unidos e União Soviética buscaram a superioridade na exploração espacial.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1957: lançamento do satélite Sputnik, pela URSS;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1961: Yuri Gagarin, cosmonauta soviético, primeiro ser humano no espaço;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1966: alunissagem da sonda estadunidense Surveyor 1;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1969: missão Apollo 11, com a chegada dos primeiros astronautas à Lua;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1972: última missão tripulada até à Lua (Apollo 17).</w:t>
      </w:r>
    </w:p>
    <w:p w:rsidR="00000000" w:rsidDel="00000000" w:rsidP="00000000" w:rsidRDefault="00000000" w:rsidRPr="00000000" w14:paraId="000000D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Ampliando os horizontes</w:t>
      </w:r>
    </w:p>
    <w:p w:rsidR="00000000" w:rsidDel="00000000" w:rsidP="00000000" w:rsidRDefault="00000000" w:rsidRPr="00000000" w14:paraId="000000D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exploração espacial criou uma série de tecnologias que permitiram ampliar nosso conhecimento sobre a Terra e o Universo: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Sondas: veículos espaciais não tripulados, que carregam instrumentos científicos para analisar informações sobre o Universo.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as sondas das missões Voyager, Pioneer, New Horizons, Venera e Chang’e;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Telescópios espaciais: fora da atmosfera terrestre, podem realizar observações de corpos celestes e fenômenos invisíveis na superfície.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o telescópio espacial Hubble;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Estações espaciais: permitem realizar experimentos científicos e testar a sobrevivência humana em longos períodos, preparando-nos para a exploração distante.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ISS (International  Space Station, ou Estação Espacial Internacional) e a estação soviética MIR.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.png"/><Relationship Id="rId22" Type="http://schemas.openxmlformats.org/officeDocument/2006/relationships/image" Target="media/image15.png"/><Relationship Id="rId10" Type="http://schemas.openxmlformats.org/officeDocument/2006/relationships/image" Target="media/image4.png"/><Relationship Id="rId21" Type="http://schemas.openxmlformats.org/officeDocument/2006/relationships/image" Target="media/image13.png"/><Relationship Id="rId13" Type="http://schemas.openxmlformats.org/officeDocument/2006/relationships/image" Target="media/image6.png"/><Relationship Id="rId24" Type="http://schemas.openxmlformats.org/officeDocument/2006/relationships/image" Target="media/image17.png"/><Relationship Id="rId12" Type="http://schemas.openxmlformats.org/officeDocument/2006/relationships/image" Target="media/image5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19.png"/><Relationship Id="rId17" Type="http://schemas.openxmlformats.org/officeDocument/2006/relationships/image" Target="media/image1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1.png"/><Relationship Id="rId18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