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srqxrn5l03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Mapas e Cartas: Um Histórico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mundo e a sua representação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mapas e cartas são formas de representar o espaço real de forma reduzida e fazer o registro das diferentes feições e fenômenos espaciais que se deseja representar. As representações do espaço são o resultado da necessidade de se orientar e reconhecer caminhos. O ser humano já fazia representações e criava referências nas paisagens antes de existirem mapas e cartas (pinturas rupestres e elementos da natureza, por exemplo).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Contribuições (algumas)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Erastóstenes: calcula da circunferência da Terra;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54500" cy="292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Anaximandro: mapa-múndi talhado em uma rocha;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76725" cy="3752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Ptolomeu: coleção de mapas e referências cartográficas (atlas).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24250" cy="24288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Navegações e mudança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navegações europeias por todos os mares do planeta permitiram a expansão da cartografia e das tecnologias necessárias para o mapeamento cada vez mais preciso do espaço.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Bússola;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Astrolábio;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Cartas-portulano.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9525" cy="30194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Cartografia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incorporação de métodos e inovações típicas do conhecimento científico, a cartografia torna-se fundamental para as geociências.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Projeções;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Coordenadas geográficas;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Escala;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Precisão geodésica.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ugxgflnigg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Representação Cartográfica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Fenômenos espaciais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as geociências, a cartografia é uma das áreas do conhecimento mais importantes, pois permite a representação de diferentes fenômenos que possuam dimensão espacial em mapas e cartas.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Mapa: representação de fenômenos físicos, bióticos ou socioeconômicos, sem uma finalidade específica. Exemplos: mapa dos Estados do Brasil, mapa de relevo, mapa de municípios;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Carta: representação de fenômenos espaciais com uma finalidade prática. Exemplos: cartas topográficas (para avaliar altitudes), cartas de navegação, cartas geotécnicas (para o planejamento urbano).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Elementos de mapas e cartas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Mapas e cartas projetados de maneira adequada possuem as seguintes características: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Tema;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Legenda;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Orientação;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Projeção;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Escala.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92600" cy="35687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Fonte: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afuolppoah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Sistemas de Projeção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Terra irregular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Visto do espaço, o planeta Terra parece redondo, mas é, na verdade, um geoide e possui feições irregulares.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projeção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representar feições como a da Terra, irregulares e tridimensionais, em um papel ou em objetos bidimensionais, é necessário utilizar sistemas de projeção.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Cilíndricas;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Cônicas;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Polares ou planas;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Peters;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Mercator;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Ortográfica;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Polar/azimutal.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kdk9544frrm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Coordenadas Geográficas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Orientação espacial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orientação espacial de mapas e cartas permite identificar a direção e o sentido corretos, servindo de referência para a análise dos fenômenos representados. A rosa-dos-ventos é a forma mais conhecida de representação.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de coordenadas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 plano bidimensional cartesiano, a adoção de sistemas de coordenadas permite identificar qualquer ponto representado em um determinado espaço através do cruzamento de eixos.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Meridianos: a partir de Greenwich, as linhas verticais dividem o planeta entre Hemisfério Ocidental (Ocidente) e Hemisfério Oriental (Oriente);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Longitude: de 0º até 180º, a partir do Meridiano de Greenwich (L ou O);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Paralelos: a partir do Equador, as linhas horizontais dividem o planeta entre Hemisfério Norte e Hemisfério Sul;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Latitude: de 0º até 90º, a partir do Equador (N ou S).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nbloorhjpio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Coordenadas Geográficas: Exercícios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r60g1etxx7f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Fusos Horários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Rotação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ciclo de rotação da Terra ocorre de Oeste para Leste, a cada 23h56min04s, aproximadamente.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Fusos horários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Dividem a Terra em 24 zonas horárias, cada uma com uma faixa longitudinal de 15º, correspondente a um fuso. A Linha Internacional de Data é o faixa que determina o fim ou o início do dia terrestre.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y2mox9gcvlq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A Linha Internacional de Data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Rotação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Linha Internacional de Data é um limite que marca a mudança de datas, respeitando a sequência das 24 zonas horárias representadas pelos fusos, de leste para oeste.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05150" cy="49149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c8958yeu4v6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Fusos Horários do Brasil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 lado oeste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território brasileiro está a oeste do Meridiano de Greenwich, em quatro faixas horárias de abrangência (GMT -2h, GMT -3h, GMT -4h, e GMT -5h). É importante lembrar que as linhas de limites entre fusos horários não são simétricas, pois a definição de fusos no mundo também passa por decisões políticas de cada território (por exemplo, quais Estados estarão no fuso de Brasília ou não).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52800" cy="36385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n1k8nd0uudl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Fusos Horários: Exercícios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m9jmpytljc8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Escalas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Representar dados reais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adoção de escalas é útil para representar objetos e fenômenos muito grandes no papel ou em outras formas que tornem os fenômenos espaciais acessíveis ao nosso campo de visão.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Ampliação e redução: mecanismos que permitem aumentar ou diminuir a representação de determinado objeto ou fenômeno espacial. Para isso, usa-se um sistema de coordenadas de referência;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Escala numérica: relação entre comprimento no mapa e a distância no terreno;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Escala gráfica: segmento de reta graduada.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sihwomcko4i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Trabalhando com Escalas e Mapas (Parte 1)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exemplos apresentados utilizam vários conceitos e técnicas úteis em situações que envolvam elementos de cartografia, como a identificação, o reconhecimento, a interpretação e a manipulação de escalas.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Situação 1: mapa original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1) Identificar as escalas gráfica e numérica.</w:t>
        <w:br w:type="textWrapping"/>
        <w:t xml:space="preserve">2) Calcular as distâncias entre pontos.</w:t>
        <w:br w:type="textWrapping"/>
        <w:t xml:space="preserve">3) Descobrir o trajeto mais curto.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1: Leitura do enunciado.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uma folha de papel quadrada, de dimensões 50cm x 50cm, foram indicados quatro locais, através de letras diferentes (A, B, C e D), e linhas pontilhadas que indicam possibilidades de trajeto que podem ser percorridos entre esses pontos.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05175" cy="19621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Determine:</w:t>
        <w:br w:type="textWrapping"/>
        <w:t xml:space="preserve">a) A escala numérica do mapa.</w:t>
        <w:br w:type="textWrapping"/>
        <w:t xml:space="preserve">b) A distância, em cm e em km, entre os trajetos: A-D, A-C e D-C.</w:t>
        <w:br w:type="textWrapping"/>
        <w:t xml:space="preserve">c) O trajeto mais curto, em km.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2: identificar a escala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90850" cy="9620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Portanto, 1 cm equivale a 50 km ou, em escala numérica, 1:5000000.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3: medir as distâncias.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33813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4: calcular as distâncias.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regra de três pode ser usada para todos os casos.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90650" cy="3695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5: resultado.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Portanto, a distância mais curta está no trajeto A-C, de 2000 km.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outras situações, nas quais pode haver a ampliação ou redução de um mapa original, outras técnicas precisam ser adotadas.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2: ampliação do mapa original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Nesse caso, o mapa foi ampliado para 80 cm x 80 cm, ou seja, em mais de 50% do tamanho original.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mapa ampliado perde as referências de 1 cm equivalente a 50 km, pois os dados do mapa e da escala foram ampliados.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1: medir a nova escala gráfica e determinar a nova escala numérica.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43200" cy="91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Pelas novas dimensões do mapa ampliado, 1,6 cm equivale a 50 km, ou 1 cm equivale a 31,25 km.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Nesse caso, a nova escala numérica seria 1:3125000.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2: medir as novas distâncias.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62400" cy="20002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62425" cy="2057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3: calcular as novas distâncias.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71650" cy="34766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4: resultado.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resultados são os mesmos do mapa original (sem ampliação). Nos cálculos, também poderia ser  utilizada como referência 1 cm = 31,25 km.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os casos de redução, as etapas seriam semelhantes.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2: mapa sem informações de escalas (gráfica e numérica), com informações sobre distâncias.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determinar as escalas.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1: descobrir as distâncias.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05150" cy="261937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09850" cy="126682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2: medir a área do mapa. Nesse caso, é de 50 cm x 50 cm.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3: medir a distância no mapa, em cm, do segmento AB, para calcular a escala do mapa.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Nesse caso, fazemos essa medição para saber a extensão máxima, em km, que o mapa pode representar em termos de distância real.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62225" cy="21621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29050" cy="27813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Etapa 4: calcular a escala numérica.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81150" cy="124777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Portanto, 1 cm no mapa equivale a 2,143 km no terreno, e a escala numérica é 1:214.300.</w:t>
        <w:br w:type="textWrapping"/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gvaxaoez6o4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Trabalhando com Escalas e Mapas (Parte 2)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 que são escalas?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As escalas são relacionadas à representação de um objeto real em alguma superfície, de forma reduzida.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57500" cy="42862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Cartas topográficas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cartas topográficas são, basicamente, construídas a partir das diferenças de altimetria, que produzem as linhas de altitude para as curvas de nível.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cartas topográficas podem servir para diferentes propósitos, como a construção de perfis topográficos ou o uso no planejamento territorial e ambiental, por exemplo.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ov002ng7lwf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Escalas: Exercícios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b1ke7lnlay6" w:id="13"/>
      <w:bookmarkEnd w:id="13"/>
      <w:r w:rsidDel="00000000" w:rsidR="00000000" w:rsidRPr="00000000">
        <w:rPr>
          <w:color w:val="333333"/>
          <w:sz w:val="34"/>
          <w:szCs w:val="34"/>
          <w:rtl w:val="0"/>
        </w:rPr>
        <w:t xml:space="preserve">Aula 14 - Cartografia Temática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Símbolos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utilização de símbolos, cores ou outros elementos ajudam a representar fenômenos espaciais ou temas.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Alguns tipos de mapas temáticos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Altimétrico/hipsométrico: altitudes;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Isoípsas: curvas de nível;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Isoietas: quantidades de chuva;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Isotermas: temperaturas;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Isotalantes: amplitude térmica;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Isoígras: umidade do ar;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Isóbatas: profundidade marítima;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Anamorfoses.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20.png"/><Relationship Id="rId24" Type="http://schemas.openxmlformats.org/officeDocument/2006/relationships/image" Target="media/image1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6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7.png"/><Relationship Id="rId11" Type="http://schemas.openxmlformats.org/officeDocument/2006/relationships/image" Target="media/image21.pn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