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2h5opp6vnl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Entre o Himalaia e os deltas do Leste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ser um dos países com maior área territorial do planeta, a China apresenta grande diversidade de paisagens e domínios naturais.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Cordilheira do Himalaia: associada a dobramentos modernos do Cretáceo superior (cerca de 70 m.a.a.p.), no contato entre a Placa Eurasiática e a Placa Indiana;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Glaciares nas altas montanhas, formando parte da criosfera;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Recarga de bacias: rios formados nas áreas planálticas do oeste (Tibete, por exemplo), como 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Yang-Tsé-Kiang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(Azul) e 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Hoang-Ho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(Amarelo);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Planaltos desérticos e semidesérticos: Tibete (noroeste), Takla Makan (noroeste) e Deserto de Gobi (nordeste);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Planícies temperadas;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Planícies do Leste e Sudeste;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Atuação das monções;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Atuação de massas de ar, como da Sibéria, por exemplo.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subtropicais (sudeste/leste);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temperados (oeste/norte);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Estepes, áreas desérticas e semidesérticas (oeste/norte).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4yyyphpam1d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Formigueiro humano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aproximadamente 1 bilhão e 350 milhões de habitantes, a China é o país mais populoso do mundo, com quase um quinto da população mundial, embora as densidades demográficas apresentem grandes diferenças regionais.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Densidade demográfica nacional: cerca de 140 hab/km²;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de natalidade: necessidade de planejamento familiar, que enfrenta questões culturais, como a preferência por filhos homens;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Evidências de civilizações antigas: associadas a algumas das mais antigas formas de civilização humana;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China do Leste e Manchúria: maiores densidades demográficas, que costumam ser denominadas de formigueiros humanos.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Ocupação ao longo dos rios;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Evolução política, econômica e cultural, fomentando a expansão populacional.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China pós-revolucionária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1949, o país se transforma em uma república socialista.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Salto Adiante;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Cultural;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Reformas (pós-1976): economia e criação de Zonas Econômicas Especiais (ZEEs).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Um país, dois sistemas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Apesar da orientação socialista, comandada pelo Partido Comunista Chinês (PCC), a China adota uma postura econômica pragmática capitalista para o crescimento.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Planejamento estatal: economia planificada, orientada pelo Estado, mas com vistas à entrada no universo capitalista.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produção agrícola do mundo;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Poucas terras aráveis, com elevado aproveitamento;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população rural;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Plataforma de exportação: produzir de tudo, a custo baixo e preços competitivos.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Vantagens: mão de obra barata e abundante, infraestrutura favorável e baixo custo de produção;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economia do planeta, com aproximadamente US$9,24 trilhões.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econômico: cerca de 10% ano;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Reservas em moeda estrangeira;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 consumidor, que ainda tem grande potencial de crescimento, pois muitos chineses ainda não têm um padrão de consumo semelhante ao da classe média;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Desafios: distribuição de renda, liberdades políticas e manutenção do crescimento econômico.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1zgj6bb5cpv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Relações Internacionais e Geopolítica de Pequim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Negócio da China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Embora o sucesso econômico chinês seja recente, em outros momentos a região possuiu uma dinâmica comercial bastante complexa e que atraiu as atenções de outras partes do mundo.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Fases da história contemporânea chinesa: Colonialismo, Primeira República e República Popular Socialista.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Perfil geopolítico e econômico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 Xiaoping: mudanças na estrutura econômica (um país, dois sistemas);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Internacionalização econômica e política: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Peso econômico: formação de multinacionais chinesas e acúmulo de reservas internacionais em moedas estrangeiras;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Peso militar: maior exército do mundo, em número de reservistas, arsenal nuclear e participação como membro do Conselho de Segurança da ONU (com poder de veto);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internos, que põem em xeque a estabilidade política do país.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