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g8n653s85t5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Círculo de Fogo do Pacífico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arquipélago japonês está em uma faixa de limite entre placas tectônicas: as placas do Pacífico, das Filipinas, a Eurasiana e a Norte-Americana possuem áreas de contato no país.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Dobramentos modernos: associados aos movimentos de tectonismo, têm como resultado a formação de cadeias montanhosas e a ocorrência de vulcanismo;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Cerca de 80% do território é montanhoso;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Até o início do Cenozoico estava unido ao que hoje é o continente asiático.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 insular: o Japão forma um arquipélago composto por mais de sete mil ilhas;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Extensão latitudinal: embora o território seja pequeno comparado a outros países, a distância entre norte e sul é de aproximadamente 2.800 km;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da maritimidade: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Kuroshio: corrente marítima quente, formada no sul;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Oyashio: corrente marítima fria, formada no norte;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Temperado Frio: norte, principalmente na ilha de Hokkaido, por influência da corrente Oyashio;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Temperado Oceânico: no centro (ilha Honshu);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Sutropical: sul (ilha Shikoku e Kyushu), por influência da corrente Kuroshio;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Vegetação de montanha: de uma forma geral, as montanhas possuem densa cobertura florestal, embora haja variação por alguns fatores: continentalidade/maritimidade, latitude e altitude.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wqr0e7r7w6l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Arquipélago povoado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limitações de espaço para o povoamento devido às características naturais do arquipélago montanhoso e a população de 127 milhões de pessoas estão entre os fatores que contribuem para o Japão possuir elevada densidade demográfica, aproximadamente 337 habitantes/km².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Planícies: a maior parte da população está nessas regiões;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País maduro: a expectativa de vida elevada e o baixo crescimento demográfico contribuem para um percentual significativo de adultos em idade mais avançada.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Agropecuária: aproveitamento intensivo das terras disponíveis: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Necessidade de importar gêneros alimentícios;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altamente industrializada: ao fazer parte da Segunda Revolução Industrial, o Japão industrializou-se a partir dos estímulos de modernização da Era Meiji e, ao longo do século XX, tornou-se uma das maiores economias do mundo: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 urbana complexa: as áreas urbanas são densamente interligadas por infraestrutura e atividades econômicas;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Alta tecnologia: a criação de produtos e serviços de elevado grau tecnológico tornou o país um dos líderes mundiais em inovação;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históricos: a formação de zaibatsus e o toyotismo contribuíram para transformar a economia japonesa;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Crises e recuperação: desde o início dos anos 1990, o Japão passa por uma estagnação econômica, com baixos índices de crescimento e, em alguns anos, de recessão econômica.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