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5deehd1u0oc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Domínios de planaltos e serras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sul do Brasil apresenta em sua composição geomorfológica formas planálticas e serras litorâneas ou interiores (Serra do Mar, Serra Geral).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naturais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Formas escarpadas (litoral): cristalino (Mares de Morros);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Depressão Periférica: existência de depósitos carboníferos;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Planaltos e chapadas (oeste – Bacia do Paraná): sedimentar (arenito, basalto); coxilhas;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subtropical: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Polar atlântica (frentes frias);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Temperaturas amenas (mesotérmico);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Pluviosidade regular;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Bacias hidrográficas: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Paraná;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Uruguai;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Sudeste;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das araucárias e campos.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7tnz4qcilvv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Socioeconômicos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Influências da colonização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presença imigrante foi elemento fundamental para a formação da rede urbana e das atividades econômicas.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Atividades mais importantes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Policultura;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Monoculturas comerciais;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Pecuária/criação;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Mineração: depósitos carboníferos;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Áreas industriais: Curitiba, Itajaí, Porto Alegre, Serra Gaúcha;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Alta taxa de urbanização;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Elevado IDH;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 das grandes áreas urbanas.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c1fx8srzbkl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Povoamento e Uso da Terra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Colonização de povoamento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modelo de colonização de povoamento verificado na região Sul permitiu a formação de colônias fortemente marcadas pela presença imigrante.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Colônia do Sacramento (cerca de 1680): ocupação do litoral e atividades pecuaristas;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Participação da pecuária: criação de gado, em crescimento devido às demandas de Sorocaba (feira agropecuária) e das Minas do ouro;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Novos grupos: colonização do Planalto e do Oeste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Alemães, italianos, eslavos, japoneses.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grupos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Alemães: Joinville, Vale do Itajaí, Porto Alegre, Serra Gaúcha;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Italianos: vale do rio Tubarão, Serra Gaúcha, planaltos de nordeste (RS, SC);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Eslavos: Curitiba, Ponta Grossa (PR);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Japoneses: norte do Paraná.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Uso da terra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Extrativismo vegetal;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Pecuária;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Policultura.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