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oye8hhdeadjy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Antecedentes e Características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34"/>
          <w:szCs w:val="34"/>
        </w:rPr>
        <w:drawing>
          <wp:inline distB="114300" distT="114300" distL="114300" distR="114300">
            <wp:extent cx="1282700" cy="1739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João Goulart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Antecedentes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da renúncia de Jânio, o vice-presidente João Goulart estava em visita oficial à República Popular da China;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Impasse político: Forças Armadas e UDN se opunham a posse de Jango;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Campanha da Legalidade.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Emenda Constitucional N⁰ 4 (1961):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Parlamentarismo;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Jango com poderes limitados.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Plebiscito (1963) = ↑ presidencialismo.</w:t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625600" cy="2311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Economia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Crise financeira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inflação (54,8% a.a.);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crescimento econômico (1,5% em 1963).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Plano Trienal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Medidas previstas: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Gastos públicos;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Cortes de subsídios p/ importação;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Impostos para + ricos;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Reforma agrária.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Resultado: ↑ oposição de setores conservadores = FRACASSO.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tynieiawzg2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Crise Política e Golpe Militar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6"/>
          <w:szCs w:val="26"/>
          <w:rtl w:val="0"/>
        </w:rPr>
        <w:t xml:space="preserve">↑ Oposição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Latifundiários;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Empresários;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Igreja (ala conservadora);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Militares;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Classe média.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Marcha da família com deus pela liberdade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 de março (SP) e 2 de abril (RJ), organizada pelas Associações das Senhoras Católicas.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857500" cy="17907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6"/>
          <w:szCs w:val="26"/>
          <w:rtl w:val="0"/>
        </w:rPr>
        <w:t xml:space="preserve">↑ Golpe Militar de 1964 (31/3/64) = ↓ Jango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Fatores: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Crise do populismo;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Conjuntura da Guerra Fria;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Direita conservadora  x  esquerda reformista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10000" cy="3095625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