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h3gk13n3em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Economia: Governo Vargas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0" cy="363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Cartaz fazendo alusão à criação da Petrobras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econômico </w:t>
      </w:r>
      <w:r w:rsidDel="00000000" w:rsidR="00000000" w:rsidRPr="00000000">
        <w:rPr>
          <w:sz w:val="24"/>
          <w:szCs w:val="24"/>
          <w:rtl w:val="0"/>
        </w:rPr>
        <w:t xml:space="preserve">(política econômica intervencionista)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Fundação do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BNDE</w:t>
      </w:r>
      <w:r w:rsidDel="00000000" w:rsidR="00000000" w:rsidRPr="00000000">
        <w:rPr>
          <w:sz w:val="24"/>
          <w:szCs w:val="24"/>
          <w:rtl w:val="0"/>
        </w:rPr>
        <w:t xml:space="preserve"> (Banco Nacional de Desenvolvimento Econômico) em 1952 visando: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reaparelhamento de portos e ferrovias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aumento da capacidade de armazenamento e a ampliação do potencial elétrico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Campanha “O petróleo é nosso”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Fundação da 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Petrobras </w:t>
      </w:r>
      <w:r w:rsidDel="00000000" w:rsidR="00000000" w:rsidRPr="00000000">
        <w:rPr>
          <w:sz w:val="24"/>
          <w:szCs w:val="24"/>
          <w:rtl w:val="0"/>
        </w:rPr>
        <w:t xml:space="preserve">(1953) 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Empresa de propriedade e controle totalmente nacionais, com participação majoritária do Estado, encarregada de explorar em caráter monopolista, diretamente ou por subsidiárias, todas as etapas da indústria petrolífera, menos a distribuição.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Redução dos empréstimos dos EUA para o Brasil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As medidas intervencionistas e populistas de Vargas, no contexto da Guerra Fria, levaram o presidente norte-americano, Dwight Eisenhower, a diminuir os empréstimos para o Brasil.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Aumento da inflação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fator: política de desvalorização cambial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Aumento de 100% do salário mínimo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medida anunciada por Vargas em primeiro de maio de 1954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tentativa de aproximação com as massas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oposição da ala conservadora do Exército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Manifesto dos Coronéis</w:t>
      </w:r>
      <w:r w:rsidDel="00000000" w:rsidR="00000000" w:rsidRPr="00000000">
        <w:rPr>
          <w:sz w:val="24"/>
          <w:szCs w:val="24"/>
          <w:rtl w:val="0"/>
        </w:rPr>
        <w:t xml:space="preserve">) e do empresariado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avimqd9zdj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Crise Política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17145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        Carlos Lacerda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Forte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oposição ao governo Vargas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 principal nome da oposição: Carlos Lacerda, jornalista e político da União Democrática Nacional (UDN)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Oposição sistemática de setores partidários do liberalismo econômico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Atentado da Rua Toneleros</w:t>
      </w:r>
      <w:r w:rsidDel="00000000" w:rsidR="00000000" w:rsidRPr="00000000">
        <w:rPr>
          <w:sz w:val="24"/>
          <w:szCs w:val="24"/>
          <w:rtl w:val="0"/>
        </w:rPr>
        <w:t xml:space="preserve"> contra Lacerda (Rio de Janeiro, 5  de agosto de 1954)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Assassinato do major da Aeronáutica, Rubens Vaz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Resultado das investigações apontaram Gregório Fortunato, chefe da guarda pessoal de Getúlio, como o mandante do atentado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399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Getúlio Vargas e sua guarda pessoal, chefiada por Gregório Fortunato, à sua esquerda (lado direito da foto).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Vice-presidente Café Filho rompe com Getúlio Vargas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Exército exige a renúncia de Vargas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24 de agosto de 1954 = suicídio de Vargas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enfraquecimento da oposição conservadora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sobrevida ao populismo no Brasil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1000" cy="265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Traslado do corpo de Getúlio Vargas do Rio de Janeiro para o enterro em São Borja, Rio Grande do Sul.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