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529gz787ygpd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CANUDOS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Líder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Antônio Conselheiro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Fatores</w:t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Miséria dos sertanejos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Exclusão social e opressão dos sertanejos pelo governo e pelos latifundiários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Omissão das autoridades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Período: 1893-1897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Durante o governo Prudente de Morais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Belo Monte: comunidade religiosa criada por Conselheiro, às margens do rio Vaza-barris, no arraial de Canudos, sertão da Bahia.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comunitária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moradores dividiam-se para realizar tarefas da coletividade como construção de casas e plantio de roças.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Messianismo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Oposição: Igreja + latifundiários (“coronéis”) + governo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do governo federal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 Expedições militares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25.000 mortos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k0cp9agdmnmw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CONTESTADO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Líder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José Maria (monge)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Fatores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Expulsão dos camponeses da terra pelo governo federal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da ferrovia SP-RS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Latifundiários + empresas estrangeiras + governo federal x camponeses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Período: 1912-1916</w:t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Durante os governos de Hermes da Fonseca e Venceslau Brás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Santa Catarina e Paraná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Messianismo</w:t>
      </w:r>
    </w:p>
    <w:p w:rsidR="00000000" w:rsidDel="00000000" w:rsidP="00000000" w:rsidRDefault="00000000" w:rsidRPr="00000000" w14:paraId="0000001F">
      <w:pPr>
        <w:numPr>
          <w:ilvl w:val="0"/>
          <w:numId w:val="2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do governo federal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y320d1z7tq1y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CANGAÇO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Fatores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Miséria no sertão nordestino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Opressão dos sertanejos pelos “coronéis”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Período: final do século XIX até 1940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sertão nordestino 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Banditismo social: bandos armados e nômades atacando cidades e fazendas pelo sertão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“Reis do Cangaço”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Antônio Silvino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Virgulino Ferreira da Silva (“Lampião”)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Corisco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t4wiwtvlwis7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REVOLTA DA VACINA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Fatores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à obrigatoriedade de vacinação contra a varíola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campanha de esclarecimento da população por parte do governo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Reurbanização (“bota abaixo”) do Rio de Janeiro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Demolição de cortiços com o desalojamento das pessoas pobres, obrigadas a viver nos morros e na periferia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ao governo: florianistas e imprensa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Custo de vida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Desemprego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Período: 1904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Rio de Janeiro, capital da República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Governos do presidente Rodrigues Alves e do prefeito Pereira Passos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Saneamento do Rio de Janeiro: Oswaldo Cruz (médico sanitarista)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Vacinação forçada da população pelas brigadas sanitárias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Consequências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 governo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30 mortos, 110 feridos e 461 deportados para o Acre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da varíola no Rio de Janeiro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 DA CHIBATA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Definição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Rebelião (motim) dos marinheiros dos encouraçados SP e MG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Fatores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 remuneração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Má alimentação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Excesso de trabalho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Castigos físicos (uso da chibata)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Período: 1910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do presidente Hermes da Fonseca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Rio de Janeiro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João Cândido (“almirante negro”)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Consequências 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governo anuncia o fim dos castigos físicos na Marinha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Inicialmente, o governo anuncia anistia aos revoltosos, mas depois desrespeita a anistia prendendo ou deportando os envolvidos na Revolta da Chibata.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João Cândido é internado em um manicômio.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8qkqmv38jsqr" w:id="4"/>
      <w:bookmarkEnd w:id="4"/>
      <w:r w:rsidDel="00000000" w:rsidR="00000000" w:rsidRPr="00000000">
        <w:rPr>
          <w:color w:val="333333"/>
          <w:sz w:val="26"/>
          <w:szCs w:val="26"/>
          <w:rtl w:val="0"/>
        </w:rPr>
        <w:t xml:space="preserve">GREVE GERAL DE 1917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Fatores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Péssimas condições de trabalho dos operários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Salários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Jornadas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ideológicas</w:t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Socialismo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Anarquismo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Anarcossindicalismo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São Paulo (origem), Rio de Janeiro e Rio Grande do Sul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do presidente Venceslau Brás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Participação de imigrantes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Consequências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do governo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Prisão dos líderes operários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Deportação dos imigrantes envolvidos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à imprensa ligada ao movimento operário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Pequeno aumento de salário aos operários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lppwp48c99r2" w:id="5"/>
      <w:bookmarkEnd w:id="5"/>
      <w:r w:rsidDel="00000000" w:rsidR="00000000" w:rsidRPr="00000000">
        <w:rPr>
          <w:color w:val="333333"/>
          <w:sz w:val="26"/>
          <w:szCs w:val="26"/>
          <w:rtl w:val="0"/>
        </w:rPr>
        <w:t xml:space="preserve">MOVIMENTO MODERNISTA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Semana de Arte Moderna de 1922 – São Paulo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Críticas ao academicismo e ao elitismo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Valorização da cultura nacional﻿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 indígena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 caipira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Folclore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Vida da classe operária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Destaques: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Oswald de Andrade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Mario de Andrade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Manuel Bandeira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Anita Malfatti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 Cavalcanti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Villa Lobos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Tarsila do Amara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