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fxpysq3f16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religiosa que ocorre no início da Idade Moderna (século XVI);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Quebra da unidade cristã na Europa Ocidental.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Origem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Sacro Império Romano Germânico (Alemanha).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 Renascimento Cultural;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Abusos e imoralidade do clero: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Desrespeito ao voto de castidade;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Venda de indulgências (absolvição dos pecados);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Venda de relíquias sagradas (simonia);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Venda de cargos eclesiásticos (simonia).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Formação das Monarquias Nacionais = ↓ autoridade papal;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 = ↑ burguesia.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qa77xysdwn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Luteranismo I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Sacro Império Romano Germânico (Alemanha);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Fundador: Martinho Lutero (professor de Teologia na Universidade de Wittenberg – Saxônia);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95 teses de Lutero (1517):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Condena os abusos e os dogmas da Igreja;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 o uso do latim nos cultos;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Critica a hierarquia da Igreja e o celibato;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opõe ao culto de santos, Virgem Maria e imagens;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Critica a ostentação de luxo e riqueza do alto clero.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Lutero excomungado pelo papa Leão X;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Lutero condenado à execução pelo imperador Carlos V (Dieta de Worms);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Lutero recebe a proteção do príncipe da Saxônia, Frederico, o Sábio;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Lutero traduz a Bíblia para o alemão;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Lutero recebe o apoio dos príncipes alemães (Liga de Smalkalde) contra o imperador Carlos V (que tenta impor o catolicismo aos príncipes):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libertar seus territórios do poder papal e do poder de Carlos V.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umumhqcrh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Luteranismo II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Doutrina luterana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Salvação pela fé;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Culto simples em língua nacional;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sacramentos: batismo e eucaristia;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Consubstanciação;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Bíblia: livre interpretação e fonte de fé;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Relação direta entre Deus e o fiel (por meio das orações);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Supressão do culto aos santos e imagens.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ezkicfyp2x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Calvinismo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Suíça (1536);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Fundador = João Calvino (teólogo francês).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Expansão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 = huguenotes;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= puritanos;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Escócia = presbiterianos;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Holanda = reformados.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Doutrina calvinista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Salvação = predestinação;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Culto simples (apenas comentários bíblicos);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 das línguas nacionais;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Sacramentos: batismo e eucaristia;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Livre interpretação da Bíblia;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Supressão do culto aos santos e imagens;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Legitimação dos valores burgueses: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Amor ao trabalho, espírito de economia e enriquecimento são indícios da escolha divina para a salvação.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bfryuhb4qnt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Anglicanismo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Inglaterra;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Fundador: rei Henrique VIII (Dinastia Tudor);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Ato de Supremacia (1534):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de Henrique VIII com a Igreja Católica;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 = chefe supremo da Igreja Anglicana;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Confisco dos bens da Igreja Católica na Inglaterra.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papa Clemente VII nega o pedido de anulação do casamento do rei Henrique VIII com Catarina de Aragão;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 Católica e o papa = obstáculos para a consolidação do absolutismo de Henrique VIII.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Doutrina anglicana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Salvação pela predestinação;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celibato;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 da língua inglesa;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Manutenção da hierarquia eclesiástica;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Preservação da liturgia católica;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 sacramentos católicos.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ik7k1p2qfh1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Contrarreforma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da Igreja Católica à Reforma Protestante.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Inquisição (Tribunal do Santo Ofício) = buscar e eliminar a heresia;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Index Librorum Prohibitorum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(1543) = lista de livros proibidos, contrários à doutrina católica;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Companhia de Jesus (1534):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Ordem fundada pelo espanhol Inácio de Loyola;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Obediência cega ao papa;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Função: expandir a fé católica (“soldados de Cristo”).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fsu7h4031fo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Reforma Católica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que procurou reorganizar e moralizar o clero.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Concílio de Trento (1545-1563)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Convocado pelo papa Paulo III;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 simonia;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 venda de indulgências;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dos seminários;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catequese;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Reafirmação da autoridade papal;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Reafirmação do dogmas católicos.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