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myfk1ba5f9nq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Definição e Características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Definição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Revolução cultural na transição da Idade Média para a Idade Moderna.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Contexto histórico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Transição feudo-capitalista;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Séculos XIV, XV e XVI.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Origem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Itália.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Fatores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Crise do feudalismo;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Renascimento Comercial e Urbano;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Fortalecimento da burguesia;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Mecenato = patrocínio e proteção de artistas e intelectuais por burgueses, nobres e papado.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</w:t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Ruptura com a tradição feudal;</w:t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Inspiração nos ideais da Antiguidade Clássica (cultura greco-romana);</w:t>
      </w:r>
    </w:p>
    <w:p w:rsidR="00000000" w:rsidDel="00000000" w:rsidP="00000000" w:rsidRDefault="00000000" w:rsidRPr="00000000" w14:paraId="00000011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Antropocentrismo;</w:t>
      </w:r>
    </w:p>
    <w:p w:rsidR="00000000" w:rsidDel="00000000" w:rsidP="00000000" w:rsidRDefault="00000000" w:rsidRPr="00000000" w14:paraId="00000012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Humanismo;</w:t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Racionalismo;</w:t>
      </w:r>
    </w:p>
    <w:p w:rsidR="00000000" w:rsidDel="00000000" w:rsidP="00000000" w:rsidRDefault="00000000" w:rsidRPr="00000000" w14:paraId="00000014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Naturalismo;</w:t>
      </w:r>
    </w:p>
    <w:p w:rsidR="00000000" w:rsidDel="00000000" w:rsidP="00000000" w:rsidRDefault="00000000" w:rsidRPr="00000000" w14:paraId="00000015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Individualismo;</w:t>
      </w:r>
    </w:p>
    <w:p w:rsidR="00000000" w:rsidDel="00000000" w:rsidP="00000000" w:rsidRDefault="00000000" w:rsidRPr="00000000" w14:paraId="00000016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Hedonismo;</w:t>
      </w:r>
    </w:p>
    <w:p w:rsidR="00000000" w:rsidDel="00000000" w:rsidP="00000000" w:rsidRDefault="00000000" w:rsidRPr="00000000" w14:paraId="00000017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Heliocentrismo;</w:t>
      </w:r>
    </w:p>
    <w:p w:rsidR="00000000" w:rsidDel="00000000" w:rsidP="00000000" w:rsidRDefault="00000000" w:rsidRPr="00000000" w14:paraId="00000018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Imprensa:</w:t>
      </w:r>
    </w:p>
    <w:p w:rsidR="00000000" w:rsidDel="00000000" w:rsidP="00000000" w:rsidRDefault="00000000" w:rsidRPr="00000000" w14:paraId="00000019">
      <w:pPr>
        <w:numPr>
          <w:ilvl w:val="1"/>
          <w:numId w:val="1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Johann Gutenberg;</w:t>
      </w:r>
    </w:p>
    <w:p w:rsidR="00000000" w:rsidDel="00000000" w:rsidP="00000000" w:rsidRDefault="00000000" w:rsidRPr="00000000" w14:paraId="0000001A">
      <w:pPr>
        <w:numPr>
          <w:ilvl w:val="1"/>
          <w:numId w:val="18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Invenção dos tipos móveis metálicos.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foircmhj2i8a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Itália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Literatura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Dante Alighieri –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Divina Comédia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Giovanni Boccaccio –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Decameron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Nicolau Maquiavel –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O Príncipe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Artes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Michelangelo –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Davi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Moisés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Criação de Adão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Rafael Sanzio –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Escola de Atenas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Madona Sistina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Sandro Botticelli –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Nascimento de Vênus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Alegoria da primavera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Leonardo da Vinci –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Mona Lisa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Virgem dos rochedos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Ciências</w:t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Leonardo da Vinci = além de excelente artista, era cientista e engenheiro. Era especialista em fortificações e na ciência da artilharia, inventor, anatomista e naturalista;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Galileu Galilei = aperfeiçoamento do telescópio;</w:t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Giordano Bruno = defensor do heliocentrismo, condenado à morte na fogueira pela Inquisição.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srqbgwaaipzn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Países Ibéricos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Portugal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Literatura</w:t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Luís de Camões –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Os lusíadas.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Teatro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Gil Vicente –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Auto da barca do inferno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Farsa de Inês Pereira.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Espanha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Literatura</w:t>
        <w:br w:type="textWrapping"/>
        <w:t xml:space="preserve">Miguel de Cervantes –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Don Quixote.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Artes</w:t>
        <w:br w:type="textWrapping"/>
        <w:t xml:space="preserve">El Greco –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O enterro do conde de Orgaz.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Ciências</w:t>
        <w:br w:type="textWrapping"/>
        <w:t xml:space="preserve">Miguel de Servet = descobriu a pequena circulação sanguínea (circulação pulmonar)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t3stf6e35wm3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França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Literatura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Rabelais –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Gargântua e Pantagruel;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Montaigne –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Ensaios críticos.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Ciências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Ambroise Paré = técnica de ligação de artérias (forma de estancar a hemorragia).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flxdxqz9y2e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Inglaterra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Literatura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Thomas Morus –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Utopia.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Teatro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Willian Shakespeare –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Romeu e Julieta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Hamlet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Macbeth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Rei Lear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Otelo.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Ciências</w:t>
      </w:r>
    </w:p>
    <w:p w:rsidR="00000000" w:rsidDel="00000000" w:rsidP="00000000" w:rsidRDefault="00000000" w:rsidRPr="00000000" w14:paraId="00000043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Willian Harvey = teoria sobre a circulação sanguínea;</w:t>
      </w:r>
    </w:p>
    <w:p w:rsidR="00000000" w:rsidDel="00000000" w:rsidP="00000000" w:rsidRDefault="00000000" w:rsidRPr="00000000" w14:paraId="00000044">
      <w:pPr>
        <w:numPr>
          <w:ilvl w:val="0"/>
          <w:numId w:val="2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Francis Bacon = método de experimentação.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56wzsjemb6yd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Países Baixos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Literatura</w:t>
      </w:r>
    </w:p>
    <w:p w:rsidR="00000000" w:rsidDel="00000000" w:rsidP="00000000" w:rsidRDefault="00000000" w:rsidRPr="00000000" w14:paraId="00000048">
      <w:pPr>
        <w:numPr>
          <w:ilvl w:val="0"/>
          <w:numId w:val="2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Erasmo de Rotterdam –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Elogio da loucura.</w:t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Artes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Jan van Eyck –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O Casal Arnolfini;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Jerônimo Bosch –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O jardim das delícias;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Pieter Brueghel –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O massacre dos inocentes.</w:t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Ciências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André Vesálio = considerado o “pai da anatomia”.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ayj95qsx6rhe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Outros Países</w:t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Polônia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Nicolau Copérnico = teoria heliocêntrica -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De revolutionibus orbium coelestium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("Da revolução de esferas celestes”)</w:t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Alemanha</w:t>
      </w:r>
    </w:p>
    <w:p w:rsidR="00000000" w:rsidDel="00000000" w:rsidP="00000000" w:rsidRDefault="00000000" w:rsidRPr="00000000" w14:paraId="00000054">
      <w:pPr>
        <w:numPr>
          <w:ilvl w:val="0"/>
          <w:numId w:val="1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Johannes Kepler = órbita elíptica dos planetas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Suíça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Paracelso = precursor da farmacologia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