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3ux13ojykn4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União Ibérica: Fatores e Consequências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União das coroas de Portugal e Espanha entre os anos de 1580 e 1640.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sucessória do trono português após a morte do rei D. Sebastião (1578):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Batalha de Alcácer-Quibir.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Felipe II, rei da Espanha, ao trono português.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Desmantelamento do Império Luso no Oriente: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Perda das principais colônias lusas no Oriente.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Perda dos entrepostos comerciais (feitorias) na África: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Interrupção do tráfico negreiro;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Escravidão indígena no Brasil.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Conflitos com França, Inglaterra e Holanda: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Inimigos da Espanha = inimigos de Portugal.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Invasões no Brasil: ingleses, franceses e holandeses;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Supressão do Tratado de Tordesilhas: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da ocupação do interior do Brasil.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9tiir65b3eg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Restauração Portuguesa: Fatores e Consequências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Restauração da autonomia portuguesa em 1640.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Impostos;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Nacionalismo português;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do Império Espanhol;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da Inglaterra.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Panos e Vinhos (Methuen) com a Inglaterra em 1703;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“Arrocho colonial” = a perda das principais colônias lusas no Oriente transformou o Brasil na mais importante fonte de renda para Portugal: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Impostos sobre o Brasil;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Revoltas nativistas.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8omiyu2kpst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Invasões Francesas: Contexto, Fatores e Objetivos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Contexto histórico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União Ibérica: união das coroas de Portugal e Espanha entre os anos de 1580 e 1640.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aceitação do Tratado de Tordesilhas (1494) pelo governo do rei francês Francisco I que defendia a liberdade de trânsito nos mares e os direitos implícitos de navegação e comércio.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Interesse francês nos lucros auferidos com o comércio de pau-brasil.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reconhecimento dos monopólios da União Ibérica.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Contrabando de pau-brasil e de “drogas do sertão”(com a colaboração dos indígenas).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Fundação de colônias.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Refúgio para calvinistas franceses (huguenotes) perseguidos pelos católicos na França.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kz66zfc93l1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Invasões Francesas: Características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Ataques de corsários franceses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Litoral das regiões Norte e Nordeste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Séculos XVI e XVII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invasões francesas levaram o governo português (à época, União Ibérica) a fundar fortificações que deram origem a importantes cidades do Norte-Nordeste.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Forte de Filipeia de Nossa Senhora das Neves (atual João Pessoa – PB)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Forte dos Reis Magos (atual Natal – RN)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Forte de São Sebastião (atual Fortaleza – CE)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Forte do Presépio (atual Belém – PA)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França equinocial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Colônia fundada pelos franceses na região correspondente ao atual estado do Maranhão (1612-1615).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Fundação do Forte de São Luís pelo francês Daniel de La Touche (La Ravardière) que deu origem a atual capital do estado.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4g6ixh2jnbe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Invasões Holandesas: Fatores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União Ibérica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de Independência da Holanda contra a Espanha (1568-1648)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Interrupção das relações comerciais luso-holandesas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Disputa pelo controle do centro produtor de açúcar (Nordeste do Brasil)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w6w3bu8lfq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Invasões Holandesas: Bahia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Holandeses dominam Salvador, capital da Colônia, entre 1624 e 1625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Guerrilha no interior contra os invasores holandeses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Chegada de uma esquadra luso-espanhola com 12000 soldados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e expulsão dos holandeses da Bahia (Jornada dos Vassalos – 1625)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bhdlchv4c14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Invasões Holandesas: Pernambuco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1630-1632: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Guerrilha no interior de Pernambuco (Guerra Brasílica) contra os invasores holandeses;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Arraial do Bom Jesus (PE) = reduto de resistência de senhores de engenho, escravos, índios e a população de Olinda e Recife;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“Traição” de Domingos Fernandes Calabar;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1632 = tomada de Bom Jesus pelos holandeses;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Ocupação holandesa do Nordeste (Nova Holanda).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Administração Maurício de Nassau (1637-1644):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Nomeado governador do Brasil Holandês pela Cia. das Índias Ocidentais Holandesas (W.I.C.);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Tolerância religiosa (liberdade de culto);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Financiamento dos engenhos = crédito para os senhores de engenho;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Urbanização e modernização de Recife: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Biblioteca;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Zoológico;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Observatório astronômico.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Incentivo à vinda de artistas e cientistas: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Franz Post;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spacing w:after="24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Albert Eckhout.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p4jfbv4y8q1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Invasões Holandesas: Insurreição Pernambucana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Demissão de Nassau, acusado pela W.I.C. de ter uma administração personalista e dispendiosa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Cobrança das dívidas dos senhores de engenho pela W.I.C.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Expulsão dos holandeses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Concorrência com o açúcar holandês produzido nas Antilhas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Decadência da economia açucareira no Brasil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