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3mcei9mfc1q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Água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água é uma das substâncias mais importantes para o planeta e para os seres vivos que nele habitam. Aproximadamente 72% da superfície terrestre é recoberta por água. Considerando o organismo humano, temos 65% de nossa massa formada apenas por esta substância.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Água – Estrutura e Características Químicas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água – do ponto de vista molecular - apresenta uma geometria angular devido a sobra de dois pares de elétrons em cima do átomo de oxigênio. Devido a esta sobra de pares eletrônicos, a água apresenta um dipolo elétrica e assim sendo é classificada como sendo polar. Comparada a substâncias de massa molar semelhante e mesmo tipo de ligação química (ligação covalente), a água apresenta temperaturas de fusão e ebulição elevadas (T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fusão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0°C, T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ebulição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100°C – isto a 1,0 atm) e uma alta capacidade calorífica (1,0 cal/ g . °C). Estas propriedades são derivadas de suas interações intermoleculares chamadas de pontes ou ligações de hidrogênio. Devido a estas características, a água possui grande capacidade de dissolver compostos iônicos (p.ex.: sais) e também substâncias polares como ela.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água é uma das poucas substâncias onde a fase sólida (gelo) é menos densa em relação à fase líquida. Isto ocorre devido ao princípio anômalo da água onde temos uma expansão do volume no processo solidificação num intervalo de 0 a 4°C.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 total da água que recobre a Terra, 92,7% encontram-se nos oceanos, ou seja, é uma água com grandes quantidades de sais dissolvidos e assim sendo é imprópria ao consumo humano. Do restante da água da Terra, 2,1% estão nas geleiras e indisponíveis aos seres humanos. Apenas 0,7% do total da água é fresca, sendo esta distribuídas entre lagos, rios e aquíferos.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você pode ter notado, grande parte da água da superfície da Terra é salobra, ou seja, contém uma grande quantidade de sais dissolvidos e consequentemente é imprópria para o consumo humano, de animais e também para irrigação de áreas agricultáveis.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das possibilidades de tratamento da água salobra para torna-la potável é através da dessalinização por Osmose Reversa, muito utilizada em Israel e na Arábia Saudita.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maneira simplificada podemos dizer que a dessalinização por osmose reversa consiste em empurrar a água salobra (aplicar pressão) contra uma membrana semipermeável que possui poros de tamanhos definidos que permitem a passagem de água e não permitem a passagem dos íons que compõem os sais. É válido considerar que os íons possuem tamanhos maiores em relação as moléculas d’água.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95475" cy="14668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Equipamento de Osmose Reversa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un3ao6kye46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Comportamento Anômalo da Água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água é uma das substâncias químicas mais extraordinárias da face da Terra. De fórmula molecular simples –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– possui apenas dois átomos de hidrogênio e um de oxigênio, sendo então classificada como uma substância composta.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o líquido mais importante de nossas existências e tem papel importantíssimo na física, química, biologia e também na geociência. O que torna a água uma substância única não é apenas a sua importância para os seres humanos, mas o seu comportamento anômalo e suas propriedades macroscópicas.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Podemos observar que a grande maioria das substâncias sofrem um processo de dilatação (diminuição de volume) com o aumento da temperatura e uma contração (diminuição do volume ), com a diminuição da temperatura. Desta forma, a densidade da fase sólida é maior quando comparada com a densidade da fase líquida.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grande parte das substâncias, temos: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 (sólido) &gt; d (líquido)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água não é diferente, ou seja, também sofre dilatação com o aumento da temperatura e contração com a diminuição. Porém, num intervalo pequeno de temperatura, de 4 a 0°C, a água sofre uma dilatação. Assim sendo, a densidade da fase sólida é menor quando comparada à densidade da fase líquida.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Anomalia da água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0°C &lt; Temperatura &lt; 4°C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 (sólido) &lt; d (líquido)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ou ainda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 (gelo) &lt; d (água líquida)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Observando a equação da densidade, conseguimos verificar claramente essa variação da densidade em relação a estas duas fases de agregação: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14350" cy="4000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Isolando a massa na equação da densidade, temos: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09650" cy="3333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Podemos notar que para uma mesma massa (m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constante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), densidade e volume são grandezas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inversamente proporcionais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ou seja, quando se aumenta o volume pelo processo de expansão da água, a densidade diminui para que a massa seja constante.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0°C a água líquida apresenta uma densidade igual a 1,0 g/mL, enquanto a água no estado sólido (na mesma temperatura) apresenta densidade de 0,9 g/mL. Note que densidade do gelo é 90% da densidade da água líquida.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90675" cy="15525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 anomalia da água explica o motivo pelo qual o gelo flutua num copo contendo água.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Você provavelmente já viu em filmes ou então já viajou para países onde a temperatura chega a 0°C (ou abaixo disso), sabe que é possível patinar na superfície do gelo e também pescar fazendo um buraco na placa de gelo. Isso é possível devido ao gelo ter essa menor densidade e formar então uma “capa” logo acima da água líquida. Graças a esta menor densidade do gelo, a vida marinha é mantida sem alterações e fica protegida de temperaturas muito baixas.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Podemos observar também que quando o gelo derrete num copo com água até a boca, não há transbordamento. Isso pode ser explicado devido ao processo de contração da água quando esta aumenta de temperatura. É por este motivo que podemos ficar despreocupados em relação ao derretimento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icebergs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em relação ao nível do mar, ou seja, este não será alterado. O grande problema mesmo é o derretimento do gelo que está contido fora da água (gelo continental), este sim pode alterar o nível das marés.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 Explicação química para o princípio anômalo da água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Quimicamente a água é uma substância polar que realiza interações entre suas moléculas chamadas de ligações ou pontes de hidrogênio.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Devido as ligações de hidrogênio, a água assume um arranjo tridimensional organizado e quando se inicia o processo de solidificação cada molécula precisa assumir um espaço em relação a outra e o que acarreta na formação de cavidades abertas entre as moléculas, aumentando o volume (dilatação) da fase sólida.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19475" cy="17621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0nhlcnicgzj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Qualidade da Água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dos padrões importante de qualidade da água é a quantificação de oxigênio dissolvido.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1,0 atm de pressão e a 20°C, a saturação máxima de oxigênio na água é equivalente a 9 ppm, ou seja, uma quantidade equivalente a 9 mg de oxigênio dissolvido em 1 L de água.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uma certa quantidade de matéria orgânica é adicionada a um corpo d’água (esgoto, por exemplo) os micro-organismos a degradam com consumo do oxigênio dissolvido. Chamamos este processo de degradação aeróbica (ou aeróbia) que transforma a matéria orgânica em produtos oxidados como o dióxido de carbono (CO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), a água, íons bicarbonato (HCO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3-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), nitratos (NO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3-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), fosfatos (PO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43-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e também sulfatos (SO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42-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). Quanto maior a carga de matéria orgânica, maior é o consumo do oxigênio dissolvido e mais poluído é o corpo d’água.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parâmetro que mede este consumo de oxigênio é conhecido por DBO – Demanda Bioquímica de Oxigênio – e é expresso em miligramas de oxigênio (O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por litro de água. Quanto maior o valor de DBO, mais poluída é a água.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micro-organismos conseguem sobreviver com menos de 1 mg de 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/ L de água; por outro lado, peixes requerem de 3 a 4 mg de 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/ L (no geral).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a quantidade de oxigênio dissolvido é muito baixa, a degradação da matéria orgânica é feita por micro-organismos anaeróbicos, sendo os produtos de degradação principalmente a amônia (NH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), o metano (CH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), o sulfeto de hidrogênio (H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S) e também fosfinas (PH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). Neste evento, a água passa exalar um forte cheiro de ovo podre devido a formação de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 além de tornar-se turva.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jlohx8j02r4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Tratamento de Água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processo de tratamento de água doce de reservatórios ou então retirada diretamente da natureza e consiste na retirada de resíduos orgânicos, metais pesados (chumbo, cádmio, entre outros), sais dissolvidos, partículas em suspensão e principalmente microrganismos que possam causar doenças que afetam diretamente o homem, como por exemplo os causadores de diarreia, hepatite, cólera e também febre tifoide.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Separamos o tratamento de água em duas etapas: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Primeira Etapa: Separação Física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Segunda Etapa: Química/ Biológica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primeira etapa de separação, a água entra na estação de tratamento e sofre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peneiração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com auxílio de tanques de areia e brita para retirada de partículas de tamanho considerável. Em seguida, 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decantação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é realizada em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tanques de sedimentação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para a deposição da sujeira que não conseguiu ser retirada na primeira parte do processo.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Finalizando esta primeira etapa, temos 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aeração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que consiste na adição de ar comprimido a água para retirada de compostos químicos que podem conferir cheiro e sabor.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segunda etapa do tratamento, a água na ausência de partículas em suspensão, passa por um processo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pré-cloração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onde cloro é adicionado para a retirada de metais e de matéria orgânica; em seguida temos 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pre-alcalinização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onde a água recebe cal (CaO) ou soda (Na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CO­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para ajustar o valor do pH da água em tratamento.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Passamos agora para o processo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coagulação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que consiste na adição de agentes coagulantes como o sulfato de alumínio ou cloreto de ferro III. Estes compostos quando em contato com a água geram substâncias que possuem uma característica gelatinosa (coloides). A agitação mecânica vigorosa nesse processo tem por finalidade a desestabilização elétrica, ou seja, formação de cargas elétricas de sinais opostos nas partículas de sujeira e no coloide, facilitando o processo de agregação entre as mesmas.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seguida, 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floculação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é processo de agitação lenta da água para que as partículas possam se agregar para a formação de flocos que retém partículas de sujeira que são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decantadas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num processo posterior.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garantir que todas as partículas sejam retiradas uma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filtração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é realizada após a decantação.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Corrige-se novamente o pH pelo processo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pós-alcalinização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para evitar corrosão ou formação de incrustações nas tubulações.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nova adição de cloro ou hipoclorito de sódio é realizada para 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desinfecção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da água, ou seja, retirada de bactérias ou vírus causadores de doenças.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lei, a água de abastecimento público deve conter “flúor”, sendo assim, na etapa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fluoretação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adiciona-se sais que contenham íons fluoreto (F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Esquema de tratamento de água fornecido pelo site da SABESP: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229100" cy="37528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05050" cy="3200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95550" cy="29432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62200" cy="30289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95550" cy="1714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4jwx08w4fjw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Tratamento de Esgoto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tratamento de esgoto consiste na remoção de agentes poluentes presentes na água e realizado por processo chamado de lodo ativado – processo estritamente biológico e aeróbio.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Separa-se em duas fases: fase líquida e fase sólida.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fase líquida, a água coletada pela rede de esgoto passa através de grades para a remoção de sólidos de tamanho considerável (galhos de árvores, garrafas PET, entre outros) que em seguida seguem para 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caixa de areia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para remoção de areia/ terra que chega juntamente com a água de esgoto na estação de tratamento.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sujeira não retirada pela caixa de areia fica retida no decantador primário. A água então segue para o tanque de aeração onde recebe ar comprimido; este por sua vez causa a multiplicação de microrganismos que ao multiplicarem-se consomem a matéria orgânica formando aquilo que os técnicos denominam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lodo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(lodo tóxico com a presença de óxidos) reduzindo-se assim a carga de matéria orgânica da água.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Finalizando essa etapa do processo, a água segue para os decantadores primários onde temos a remoção de cerca de 90% das impurezas contidas inicialmente no esgoto. Esta água evidentemente não é própria para o consumo humano, mas pode ser utilizada para lavagem de calçadas e ruas ou para regar plantas.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fase sólida consiste no tratamento dos lodos primários e secundários gerados na primeira parte do tratamento.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Após serem adensados, ou seja, concentrados pelo processo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flotação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(injeção de ar comprimido e separação da água de fase sólida), o lodo segue para o processo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digestão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onde microrganismos anaeróbios degradam a matéria orgânica com geração de gás metano e água.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Após a digestão, o lodo resultante é prensado nos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filtros prensa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para retirada de água. O lodo desidratado é então enviado para aterros sanitários.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lbszlc9ebm2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Coesão e Adesão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forças de coesão e adesão são forças atrativas que são responsáveis por vários fenômenos interessantes que podemos observar no nosso cotidiano, como por exemplo, a formação de pequenas esferas de água líquida na superfície de folhas de plantas e também do processo de transporte de água pelas raízes.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Coesão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forças atrativas que ocorrem entre moléculas de uma mesma substância.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Adesão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forças atrativas que ocorrem entre moléculas de substâncias diferentes.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52775" cy="2171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zgnfv5knbhd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Tensão Superficial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3962400" cy="118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Você já observou que uma folha ou um pequeno inseto consegue “flutuar” na superfície de um corpo d’água?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Esses fenômenos são derivados da tensão superficial.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tensão superficial é resultante de forças coesivas que fazem com que as moléculas do líquido (na interface com a fase gasosa) resistam a uma tensão ou stress. Isso ocorre – a resistência – devido as forças de coesão entre as moléculas do líquido serem desiguais, ou seja, a resultante entre as forças atrativas é diferente de zero e apontam para o centro do líquido.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19350" cy="27717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13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