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qtbxm53gc02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Óxidos: classificação e nomenclatura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óxidos são compostos binários, ou seja, formados por dois elementos químicos, onde o oxigênio é o mais eletronegativo da ligação.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Obs: não existem óxidos com flúor e oxigênio. O flúor é mais eletronegativo em relação ao oxigênio.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Fila de eletronegatividade: F &gt; O &gt; N &gt; Cl &gt; Br &gt; I &gt; S &gt; C &gt; P &gt; H &gt; Metais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estudo destes compostos é comum separar em duas classes: óxido iônicos e óxidos moleculares.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Óxidos Iônicos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Óxidos iônicos são formados por oxigênio (ânion óxido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2-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juntamente com um metal.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Fórmula geral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n+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 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n­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Nomenclatura dos óxidos iônicos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24050" cy="4381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– Óxido de sódio (fabricação de vidros e cerâmicas)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K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– Óxido de potássio (presente em cinzas)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CaO – Óxido de Cálcio (usualmente conhecido como cal virgem e cal viva)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Atenção: para os casos onde um mesmo elemento apresentar cátions de cargas (nox – número de oxidação) diferentes a nomenclatura passa a ter características particulares, ou seja, as cargas dos íons metálicos são diferenciadas na nomenclatura com a utilização de números romanos como foi visto também na nomenclatura das bases.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09850" cy="5048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14775" cy="5143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estes casos ainda, podemos dar a nomenclatura dos óxidos considerando a carga relacionando com as terminações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– ico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– oso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conforme indicado abaixo: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81200" cy="482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67100" cy="4381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Óxidos Moleculares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óxidos moleculares são formados por ametais e oxigênio a partir de ligações covalentes.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Nomenclatura dos óxidos moleculares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nomenclatura dos óxidos moleculares devemos indicar a quantidade dos átomos que temos na fórmula. Isto ocorre devido a possibilidade de formação de vários compostos formados pelo mesmo elemento químico.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33675" cy="12763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 – monóxido de carbono (gás tóxico e extremamente venenoso)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– dióxido de carbono (gás carbônico), gás de efeito estufa; quando sólido é conhecido como gelo seco.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7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– heptóxido de dicloro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– dióxido de nitrogênio (gás castanho e poluente)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– trióxido de enxofre (gás produzido pela queima de combustíveis como carvão mineral e diesel)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04950" cy="110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Gelo seco: dióxido de carbono no estado sólido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Óxidos Duplos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Óxidos duplos também chamados de salinos ou mistos comportam-se como sendo formados pela junção de dois outros óxidos de um mesmo elemento químico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28950" cy="4572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62050" cy="13049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Magnetita polida e bruta – imã natural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</w:rPr>
        <w:drawing>
          <wp:inline distB="114300" distT="114300" distL="114300" distR="114300">
            <wp:extent cx="1085850" cy="876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br w:type="textWrapping"/>
        <w:t xml:space="preserve">Zarcao – Utilizado como pintura anti-corrosão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bdszdeyk78c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Caráter dos Óxidos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óxidos podem ser também separados de acordo com seu caráter, ou seja, as características de reatividade com água, ácidos e bases.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Observando a tabela periódica temos uma boa indicação do caráter destes compostos.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Óxidos Básicos: formados por metais alcalinos e alcalinos terrosos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Óxidos Ácidos: formados pelos elementos das famílias 4, 5, 6 e 7A, além de crômio (Cr) e manganês (Mn)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Óxido Anfóteros: principalmente alumínio e zinco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Óxidos Neutros: não reagem com água, ácidos ou bases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Obs.: geralmente os óxidos anfóteros são formados por metais de número de oxidação intermediário.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Vamos observar como os óxidos ácidos e básicos demonstram seu caráter frente a reação com água, ácidos e bases.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Óxidos Básicos : Geralmente os óxidos iônicos possuem caráter básico (principalmente de metais alcalinos e alcalinos terrosos) devido à reação destes com água e consequente produção de bases, ou pela reação com ácidos, gerando sal e água.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Exemplo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Óxido básico + água → base do respectivo metal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CaO 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 → Ca(OH)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MgO 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 → Mg(OH)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 → 2 NaOH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Óxido básico + ácido → sal + água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MgO+2 HCl → MgCl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Na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Óxidos Ácidos: Os óxidos moleculares são formados por ametais e oxigênio. Ao reagirem com água produzem um ácido oxigenado ou reagem com uma base, produzindo sal e água.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Óxido ácido + água → ácido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 → &lt;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 →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 →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Óxido ácido + base → sal + água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+ 2 NaOH → Na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SO­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+ 2 NaOH → Na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u1pqw3p76yt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Anidridos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Anidridos são óxidos derivados da desidratação de oxiácidos.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Oxiácidos (H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–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® óxido ácido (anidrido)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–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®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pode ser chamado de anidrido carbônico pois é derivado da desidratação do ácido carbônico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–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® 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pode ser chamado de anidrido sulfúrico pois é derivado da desidratação do ácido sulfúrico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HNO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–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® 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conhecido como anidrido nítrico por ser derivado da desidratação do ácido nítrico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Atenção: não confunda anidrido nítrico (N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com óxido nítrico (NO)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gy7iunrj40i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Óxidos neutros ou indiferentes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óxidos neutros ou indiferentes são compostos que não tem a capacidade de reagirem com água, com ácidos ou com bases.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conhecidos apenas três óxidos neutros: NO, 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e CO.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– monóxido de nitrogênio, também conhecido como óxido nítrico, é sintetizado no organismo humano e está relacionada à manutenção inicial da vida através do controle da circulação placentária, indução das contrações uterinas no trabalho de parto ou efeitos letais ao organismo, como por exemplo o choque séptico. O óxido nítrico é um importante neurotransmissor que atua na memória e no aprendizado.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– monóxido de dinitrogênio, chamado usualmente de óxido nitroso, gás do riso ou gás hilariante. Gás utilizado como anestésico inalável por dentistas.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 – monóxido de carbono. Derivado principalmente de processos de combustões incompletas. É um gás incolor, inodoro, inflamável e extremamente tóxico e venenoso a seres humanos e animais. A sua ação letal é dada pela forte ligação que ocorre desta molécula com o ferro presente na hemoglobina o que impede o transporte de oxigênio pelo organismo.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57425" cy="9239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Utilização de óxido nitroso para anestesia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87x3em4a1d0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Óxidos anfóteros: classificação e reação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química, um composto anfótero é aquele que pode reagir tanto com bases como com ácidos. Alguns metais como o alumínio, zinco, cobre, chumbo, estanho, crômio, formam óxidos de caráter anfótero.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Formador por metais: ZnO; Al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 SnO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 PbO e PbO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Formado por semimetais: As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As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Este caráter depende do nox (número de oxidação) do metal que está ligado com o oxigênio. Para determinar se um óxido de um determinado metal com estado de oxidação variável irá apresentar caráter anfótero temos a seguinte regra: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Nox baixo = caráter básico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Nox alto = caráter ácido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Nos intermediário = caráter anfótero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     </w:t>
        <w:tab/>
        <w:t xml:space="preserve">Cr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   </w:t>
        <w:tab/>
        <w:t xml:space="preserve">básico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</w:t>
        <w:tab/>
        <w:t xml:space="preserve">Cr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   </w:t>
        <w:tab/>
        <w:t xml:space="preserve">anfótero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 </w:t>
        <w:tab/>
        <w:t xml:space="preserve">Cr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   </w:t>
        <w:tab/>
        <w:t xml:space="preserve">ácido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óxidos anfóteros não reagem com água, mas são capazes de reagir com ácidos e bases.</w:t>
        <w:br w:type="textWrapping"/>
        <w:t xml:space="preserve">Vamos observar dois exemplos clássicos de reação com óxidos anfóteros: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ZnO + 2 HCl ® ZnCl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(caráter básico)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ZnO + 2NaOH ® Na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ZnO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(caráter básico)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+ 3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 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® Al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+ 3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(caráter básico)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+ 2 NaOH ® 2 NaAlO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(caráter ácido)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tabela abaixo traz um resumo do caráter dos óxidos em relação aos elementos dos blocos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</w:t>
      </w:r>
    </w:p>
    <w:tbl>
      <w:tblPr>
        <w:tblStyle w:val="Table1"/>
        <w:tblW w:w="8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1145"/>
        <w:gridCol w:w="1220"/>
        <w:gridCol w:w="1145"/>
        <w:gridCol w:w="1145"/>
        <w:gridCol w:w="1115"/>
        <w:gridCol w:w="1640"/>
        <w:gridCol w:w="1475"/>
        <w:tblGridChange w:id="0">
          <w:tblGrid>
            <w:gridCol w:w="1145"/>
            <w:gridCol w:w="1220"/>
            <w:gridCol w:w="1145"/>
            <w:gridCol w:w="1145"/>
            <w:gridCol w:w="1115"/>
            <w:gridCol w:w="1640"/>
            <w:gridCol w:w="1475"/>
          </w:tblGrid>
        </w:tblGridChange>
      </w:tblGrid>
      <w:tr>
        <w:trPr>
          <w:cantSplit w:val="0"/>
          <w:trHeight w:val="1025" w:hRule="atLeast"/>
          <w:tblHeader w:val="0"/>
        </w:trPr>
        <w:tc>
          <w:tcPr>
            <w:gridSpan w:val="7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460" w:lineRule="auto"/>
              <w:rPr>
                <w:i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br w:type="textWrapping"/>
              <w:t xml:space="preserve">Propriedades dos elementos dos blocos 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s 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 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Li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Mg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Br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Rb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Sb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Pb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Bi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At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gridSpan w:val="3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Óxidos Básicos</w:t>
            </w:r>
          </w:p>
        </w:tc>
        <w:tc>
          <w:tcPr>
            <w:gridSpan w:val="2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br w:type="textWrapping"/>
              <w:t xml:space="preserve">Óxidos</w:t>
              <w:br w:type="textWrapping"/>
              <w:t xml:space="preserve">Anfóteros</w:t>
            </w:r>
          </w:p>
        </w:tc>
        <w:tc>
          <w:tcPr>
            <w:gridSpan w:val="2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Óxidos Ácidos</w:t>
            </w:r>
          </w:p>
        </w:tc>
      </w:tr>
    </w:tbl>
    <w:p w:rsidR="00000000" w:rsidDel="00000000" w:rsidP="00000000" w:rsidRDefault="00000000" w:rsidRPr="00000000" w14:paraId="000000A2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x0dokdft1fu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Peróxidos e Superóxidos</w:t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definição os óxidos são compostos binários onde o elemento oxigênio é o mais eletronegativo da ligação e possuem número de oxidação (Nox) igual a -2 conforme os exemplos abaixo: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495425" cy="8667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outro lado, os peróxidos são compostos onde o oxigênio (mais eletronegativo) assumi número de oxidação -1. Por exemplo, o peróxido de hidrogênio (H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que forma, em solução aquosa, aquilo que conhecemos como água oxigenada, possui oxigênio com Nox = -1.</w:t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6731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caso dos superóxidos, o oxigênio assume assumo Nox = -½, sendo que na maioria dos casos são encontrados na natureza como compostos iônicos com metais da família 1A e 2A.</w:t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Superóxido de sódio = NaO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Superóxido de cálcio = CaO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AD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</w:rPr>
        <w:drawing>
          <wp:inline distB="114300" distT="114300" distL="114300" distR="114300">
            <wp:extent cx="1971675" cy="13906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Água oxigenada – solução aquosa de peróxido de hidrogênio utilizada como antisséptico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ineojx50q8v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Hidretos e Carbetos: classificação e reação</w:t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Hidretos e carbetos formam duas classes de compostos inorgânicos que não são muito trabalhadas no ensino médio.</w:t>
      </w:r>
    </w:p>
    <w:p w:rsidR="00000000" w:rsidDel="00000000" w:rsidP="00000000" w:rsidRDefault="00000000" w:rsidRPr="00000000" w14:paraId="000000B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hidretos são substâncias binárias formadas por hidrogênio, sendo que este elemento apresenta número de oxidação igual a – 1.</w:t>
      </w:r>
    </w:p>
    <w:p w:rsidR="00000000" w:rsidDel="00000000" w:rsidP="00000000" w:rsidRDefault="00000000" w:rsidRPr="00000000" w14:paraId="000000B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outro lado, os carbetos ou carburetos são compostos que possuem carbono em suas estruturas, sendo que este apresenta maior eletropositividade.</w:t>
      </w:r>
    </w:p>
    <w:p w:rsidR="00000000" w:rsidDel="00000000" w:rsidP="00000000" w:rsidRDefault="00000000" w:rsidRPr="00000000" w14:paraId="000000B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dos carbetos mais conhecidos é o CaC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(carbeto ou carbureto de cálcio) utilizado em maçaricos oxiacetilênicos. A reação do CaC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com água gera como produto o gás etino também conhecido como acetileno.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dedf0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3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5.png"/><Relationship Id="rId18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