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oawlz2rr7sh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- Reações Inorgânicas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Neste módulo, você aprenderá tudo sobre os principais tipos de reações inorgânicas que envolvem os ácidos, as bases, os sais e também os óxidos.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Numa sequência clara e objetiva, você estudará as seguintes reações: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Reações de Síntese e Decomposição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Reações de Simples troca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Reações de Dupla troca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Reações de Neutralização Ácido-Base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Reações com Óxidos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Reações de Combustão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Tudo com exemplos e exercícios resolvidos de típicos dos vestibulares.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fl9x12zs7z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Reações de Síntese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Reação de Síntese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síntese ocorre quanto dois ou mais reagentes, sob determinadas condições, geram um único produto ao final da reação.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Genericamente, temos:    </w:t>
        <w:tab/>
        <w:t xml:space="preserve">A + B + ∙∙∙ → C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reação de síntese: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Síntese da Água: H2 (g) + ½ O2 (g) → H2O (g)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Síntese da Amônia: N2 (g) + 3 H2 (g) → 2 NH3 (g)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d8wrg1ug77p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Reação de Decomposição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Reação de Decomposição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Na reação de decomposição (também chamada de análise), ao contrário da reação de síntese, temos um único reagente gerando dois ou mais produtos sob determinadas condições.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Genericamente, temos:    </w:t>
        <w:tab/>
        <w:t xml:space="preserve">X → Y + Z + ∙∙∙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Exemplos de reação de decomposição/ análise: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Decomposição do Peróxido de Hidrogênio: H2O2 (aq) → H2O (ℓ) + ½ O2 (g)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Decomposição Térmica do Carbonato de Cálcio:  CaCO3 (s) → CaO (s) + CO2 (g)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3r9z0hb0fp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Reação de Simples Troca - Parte 1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simples troca, também chamada de deslocamento, ocorre entre um átomo que se encontra “sozinho” com uma substância que se encontra ligada. Podemos representar a reação de simples troca da seguinte maneira: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 + BC → AC + B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pelo exemplo acima que a substância “A” descola o elemento “B” assumindo assim sua posição e formado um novo composto de fórmula “AC”. Para que isto acorra, ou seja, para que a reação de simples troca ocorra, a substância que se encontra “sozinha” tem de ser mais reativa em relação ao elemento que ela quer descolar. Geralmente o deslocamento ocorre entre metal/ metal ou metal/ H e ametal/ ametal. 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estudo das reações de deslocamento, devemos ter em mente as filas de reatividades para saber se uma determinada reação poderá ou não ocorrer.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Fila de Reatividade Metal/H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ordem decrescente de reatividade, temos: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Metais Alcalinos &gt; Metais Alcalinos Terrosos &gt; Metais Comuns &gt; H &gt; Metais Nobres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Fila de Reatividade Ametal/ Ametal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 &gt; O &gt; Cℓ &gt; Br &gt; I &gt; S &gt; C &gt; P &gt; H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 de Reações de Deslocamento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Zinco metálico e Ácido Clorídrico 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Zn (s) + 2 HCℓ (aq) → ZnCℓ2 (aq) + H2 (g)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 reação ocorre devido a maior reatividade do zinco em comparação ao hidrogênio que está ligado ao cloro na molécula de ácido clorídrico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Ouro metálico e Ácido Clorídrico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Au (s) + HCℓ (aq) → não ocorre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 reação não ocorre pois o ouro não é capaz de deslocar o hidrogênio do ácido clorídrico devido a sua menor reatividade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172xmeqjaw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Reação de Simples Troca - Parte 2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simples troca ou deslocamento também pode ocorrer entre ametais. A ideia de como ocorre a reação é exatamente a mesma para o caso dos metais, ou seja, o elemento que forma a substância simples precisa ser mais reativo em relação ao elemento da substância composto que deseja-se deslocar.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os amentais temos a seguinte fila de reatividade: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05100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os ametais (não-metais) tem tendência para recebimento de elétrons e assim podemos dizer que são reduzidos na reação, atuando como agentes oxidantes.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zfb7v7b078i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Reação de Dupla Troca - Parte 1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reação de dupla troca ocorre entre duas substâncias compostas e para ocorrência devemos observar as seguintes situações em relação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aos produtos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produtos devem ser: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Mais fracos em relação aos reagentes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quando tratamos de ácidos e bases, por exemplo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Mais voláteis em relação aos reagentes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Menos solúveis em relação aos reagentes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principalmente na formação de sais     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 reação abaixo: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34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 reação ocorre devido a formação de um produto insolúvel quando (AgCl).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8q51vrhe2nc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Reação de Dupla Troca - Parte 2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Nesta aula fizemos um série de exemplos para colocar em prática o método da dupla-troca.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y55pvaqkz33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Equações na Forma Iônica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Escrever uma equação na forma iônica é uma maneira de expressar de forma mais “realista” aquilo que ocorre numa reação química. Para isso devemos considerar que ácidos e bases fortes bem como sais solúveis ficam em suas formas iônicas devido ao processo de ionização ou dissociação.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exemplo abaixo: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00575" cy="1590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43srskm9i09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Reação com Óxidos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óxidos podem reagir com água gerando com produto um ácido ou uma base. Sendo assim, os óxidos possuem também a capacidade de reagir diretamente com ácidos ou bases.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Isto depende da característica do óxido em estudo.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 iônicos são geralmente óxidos básicos, pois reagem com água gerando bases. Como consequência, os óxidos básicos reagem com ácidos, neutralizando-os.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95575" cy="828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Para facilitar o equacionamento da reação entre o óxido e o ácido, como visto no exemplo acima, faça a reação do ácido com a base que o óxido forma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outro lado, os óxidos covalentes são em muitos casos óxidos ácidos, devido à formação de um ácido quando aqueles reagem com água. Portanto, os óxidos ácidos reagem diretamente com bases, neutralizando-as.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4175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Para facilitar o equacionamento da reação entre um óxido ácido e uma base, faça a reação da base com o ácido que óxido forma. Desta maneira é uma mais simples de visualizar a reação e seus produtos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