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sl2drl4i1xy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Reações Orgânicas de Oxidação - Introdução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Neste módulo, iremos estudar as reações orgânicas de oxirredução. Em especial, veremos as reações de oxidação de compostos orgânicos.</w:t>
        <w:br w:type="textWrapping"/>
        <w:t xml:space="preserve">Aprenderemos como elas ocorrem, como identificá-las, e quais os seus possíveis usos - que variam de geração de energia, até fabricação de medicamentos.</w:t>
        <w:br w:type="textWrapping"/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wz3dzgkdl3c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Nox de Carbono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identificar reações de oxirredução em compostos de carbono, é preciso calcular o número de oxidação (Nox) do carbono.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Fazemos isso ao comparar a eletronegatividade dos átomos que estão ligados com o carbono. Em cada ligação, o carbono pode receber +1 ou -1 de Nox, até um total máximo de suas quatro ligações.</w:t>
        <w:br w:type="textWrapping"/>
        <w:t xml:space="preserve">Se ele for o mais eletronegativo da ligação, ele receberá -1; se ele não for o mais eletronegativo da ligação, ele receberá +1; ligações entre carbonos não somam nem subtraem. O Nox do carbono será a soma desses valores para as quatro ligações que o carbono realiza.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exemplo: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124450" cy="2924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carbono central (em vermelho) realiza duas ligações com um oxigênio, que é mais eletronegativo do que o carbono. Assim, seu Nox será +2; Os carbonos laterais (em azul e em verde) realizam três ligações com hidrogênios, que são menos eletronegativos que o carbono. Assim, o Nox deles será -3.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mjsu39hmknx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Combustão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Reações de combustão são reações exotérmicas e que ocorrem na presença de um agente oxidante, o gás oxigênio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(também chamado de “comburente”). Na química orgânica, os combustíveis serão os compostos de carbono.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reações de combustão podem ser classificadas como completas ou incompletas, dependendo do produto formado. Combustões completas são aquelas que levam o carbono do combustível até o seu máximo de oxidação, que é o gás carbônico,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 Já as combustões incompletas são aquelas que oxidam o carbono, mas não até o máximo, formando produtos como CO ou C.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Produtos de combustão incompleta podem agir como combustíveis para novas combustões.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de Combustão Completa:</w:t>
        <w:br w:type="textWrapping"/>
        <w:t xml:space="preserve">CH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+ 2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→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+ 2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 de Combustões Incompletas:</w:t>
        <w:br w:type="textWrapping"/>
        <w:t xml:space="preserve">CH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+ 3/2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→ CO + 2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  <w:br w:type="textWrapping"/>
        <w:t xml:space="preserve">CH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→ C + 2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wsfwi99vg7c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Oxidação de Alcenos (Parte 1)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oxidação branda de alcenos é dada pela reação entre um alceno e o permanganato de potássio (KMnO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diluído, em meio neutro ou básico. Resulta na formação de um diol vicinal (um composto com dois grupos álcool, em carbonos vizinhos).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Normalmente, o agente oxidante pode ser indicado como um oxigênio entre colchetes, [O]. Essa representação é chamada de “oxigênio nascente”, e é usada para indicar o oxigênio como agente oxidante de qualquer origem. No caso da oxidação branda de alcenos, a origem do oxigênio nascente é o permanganato de potássio.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 processo é também conhecido como “Teste de Baeyer”, usado para a detecção de insaturações. Como o permanganato de potássio apresenta uma forte coloração violeta, que desaparece ao reagir, podemos usar essa reação para descobrir se um composto apresenta dupla ligação ou não: Se o violeta desaparecer, a reação ocorreu, indicando a existência de insaturações.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exemplo de oxidação branda de alcenos é dada pela seguinte reação, onde o etileno (eteno) é oxidado até o etanodiol: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C=CH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+ [O] → OH-H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C-CH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-OH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xo8sr7qckt0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Oxidação de Alcenos (Parte 2)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oxidação enérgica de um alceno ocorre na presença de soluções concentradas de permanganato de potássio (KMnO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ou dicromato de potássio (K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Cr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7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em meio ácido – geralmente utiliza-se ácido sulfúrico para a acidificação do meio.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agente oxidante que é gerado da mistura descrita acima irá atacar a molécula de alceno com a quebra da dupla ligação e consequente formação de ácido carboxílico e/ou cetona e/ou dióxido de carbono (CO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381500" cy="529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Observando o esquema acima é interessante notar que: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Carbonos primários originam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Carbonos secundários geram ácidos carboxílicos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Carbonos terciários produzem cetonas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n7oucvyr2r0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Oxidação de Alcenos - Ozonólise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oxidação de um alceno via reação com ozônio (O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é chamada de ozonólise. Nesta reação o ozônio ataca o alceno e forma-se um produto intermediário conhecido como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ozonídeo ou ozoneto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que em seguida reage com água (hidratação) em presença de zinco metálico para a geração dos produtos orgânicos oxidados e também a saída de peróxido de hidrogênio (H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adição de zinco metálico se faz necessário para que o peróxido de hidrogênio seja “destruído”, impedindo assim que este cause a oxidação do aldeído em ácido carboxílico.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interessante notar que este tipo de reação é útil para a identificação do alceno de partida pela análise das moléculas produzidas.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carbonos primários e secundários da dupla ligação produzem aldeídos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carbonos terciários produzem cetonas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abaixo a reação de ozonólise de um alceno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686300" cy="10096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vwyxwif2wvv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Oxidação de Cicloalcanos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cicloalcanos (ciclanos) também sofrem reação de oxidação e formam diácidos como produtos.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648200" cy="304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mpgbargh7hp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Oxidação de Álcoois (Parte 1)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oxidação de álcoois primários (ou seja, onde o grupo OH está ligado a um carbono primário) acontece nas mesmas condições que a oxidação enérgica de alcenos: Na presença de um forte oxidante concentrado (permanganato de potássio ou dicromato de potássio) e em meio ácido.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Oxidando um álcool primário, você obterá um aldeído, com a eliminação de uma molécula de água. Esse aldeído pode ser oxidado mais uma vez, levando a formação de um ácido carboxílico, sem eliminação de água.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exemplo é a oxidação do etanol, que passa a etanal, e então, a ácido etanóico: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28875" cy="1800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e7xcm7205eu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Oxidação de Álcoois (Parte 2)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Sob condições semelhantes aos álcoois primários, a oxidação em álcoois secundários levarão a formação também de uma dupla ligação entre carbono o oxigênio. Porém, por conta da posição da função, teremos como produto uma cetona, com eliminação de água.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exemplo, a oxidação do propan-2-ol leva à formação de propanona e água: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142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 dos álcoois primários, os secundários só podem sofrer oxidação uma única vez. A cetona formada não pode ser oxidada novamente.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Álcoois terciários não sofrem oxidação, e não formarão nenhum produto.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