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f4jjqdej1fa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Reações de Adição - Introdução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34"/>
          <w:szCs w:val="3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Neste módulo, iremos estudar as reações orgânicas de adição. Elas ocorrem pela adição de um reagente (normalmente inorgânico) a uma molécula orgânica.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moléculas orgânicas que podem sofrer adição são: Alcenos; Alcinos; Dienos e Cicloalcanos de 3 ou 4 carbonos.</w:t>
        <w:br w:type="textWrapping"/>
        <w:t xml:space="preserve">Já os reagentes inorgânicos que podem ser adicionados na molécula orgânica são: hidrogênio; halogênios; hidro-halogênios e água.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fkxlft0s333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Reações de Adição em Alcenos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reações de adição ocorrem quando um reagente é adicionado a uma molécula orgânica para a formação de um produto.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 tipo de reação ocorre geralmente com compostos que possuem insaturações e também com compostos cíclicos. Vale lembrar que um insaturação é composta de uma ligação do tipo sigma e também de ligações do tipo pi. Do ponto de vista energético, a ligação pi é mais fraca em relação à ligação sigma; rompendo-se a ligação pi do composto insaturado, adiciona-se o reagente aos carbonos que estavam envolvido nessa ligação.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principais reagentes de uma adição são: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10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Alcenos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10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Alcinos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10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Dienos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lineRule="auto"/>
        <w:ind w:left="10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Ciclocompostos de 3 e 4 carbonos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 as principais reações de adição são consideradas abaixo: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Hidrogenação (adição de hidrogênio)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Halogenação (adição de halogênios)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Hidro-halogenação (adição de halogeno-hidretos)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Hidratação (adição de água)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abaixo exemplos de reações de adição: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67175" cy="58578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mujmwqjwpwd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Adição em Alcinos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realizamos a reação em alcinos, temos até duas ligações 𝜋 que podem ser rompidas para sofrerem adição. Isso significa que, dependendo da quantidade disponível do reagente a ser adicionado, a reação pode ocorrer em uma ou duas etapas.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o reagente estiver em excesso, a adição acontecerá de forma direta, e teremos ambas as ligações 𝜋 sendo rompidas, formando um alcano. Agora, se o reagente estiver em uma quantidade limitada e estequiométrica, a reação pode acontecer em apenas uma das duplas ligações, formando um alceno.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 especial deve ser dada para os casos de hidratação com limitação de reagente: Como haverá a formação de um enol (grupo -OH ligado a um carbono insaturado), é preciso considerar o equilíbrio ceto-enólico, que deslocará o produto para uma cetona: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57575" cy="1257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Caso a insaturação esteja presente no carbono 1, o equilíbrio causará a formação de um aldeído ao invés de uma cetona.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2kh0pt1sdbs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Reação de Adição em Duplas Conjugadas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Compostos que possuem duas ou mais duplas ligações separadas por uma ligação simples são chamados de alcenos conjugados.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exemplo de um alceno conjugado é o buta-1,3-dieno: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95375" cy="7524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o reagente que iremos adicionar a um dieno conjugado estiver em excesso, todas as duplas ligações serão quebradas (em relação à ligação pi) resultando num produto saturado.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90950" cy="742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outro lado, se o reagente a ser adicionado estiver em menor quantidade, ou seja, ser o reagente limitante da reação, teremos dois tipos de adição: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Adição 1,2 ou Adição Direta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Adição 1,4 ou Adição Conjugada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381500" cy="17621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notar que a reação de adição 1,4 é predominante em relação à adição 1,2.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8d2cdg6bbia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Adição com Cicloalcanos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cicloalcanos podem sofrem reações de adição ou então reações de substituição.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fácil identificar que tipo de reação irá sofrer um cicloalcano dependendo da quantidade de átomos de carbono na cadeia: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Cicloalcanos de 3 e 4 carbonos sofrem reação de adição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Cicloalcanos de 5 e 6 carbonos sofrem reação de substituição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abaixo exemplos das reações: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19475" cy="4152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l98yafht85v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Regra de Markovnikov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 reações de adição o hidrogênio é adicionado ao átomo de carbono que já possui um maior número de hidrogênios ligados.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abaixo a reação de adição entre o propeno e o ácido clorídrico onde vemos a formação de dois produtos, sendo um deles majoritário em relação ao outro que quase não é formado na reação.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86250" cy="2038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contrária à regra de Markovnikov é conhecida como regra ou efeito Kharash, onde o hidrogênio é adicionado ao carbono menos hidrogenado. Geralmente esse efeito ocorre com a adição de HBr em presença de peróxidos.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86w8cb5treg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Reações de Adição e Isomeria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realizar reações de adição, devemos nos atentar para a quantidade de produtos formados, pois pode haver a formação de moléculas que apresentam isomeria.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dois casos mais comuns são: A formação de um carbono quiral, dando origem a isômeros ópticos; E a formação de isomeria geométrica, com isômeros cis e trans.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realizamos uma hidratação (adição de água) ou uma hidro-halogenação (adição de H-X, com “X” sendo um halogênio), podemos formar um carbono quiral. Dessa forma, haverão dois produtos: Um isômero levógiro, e um isômero dextrógiro.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05175" cy="609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realizar uma adição em alcinos com limitação de reagentes, haverá formação de um alceno. A dupla ligação que se forma pode ser usada como plano para isomeria cis-trans, formando dois produtos.</w:t>
        <w:br w:type="textWrapping"/>
        <w:t xml:space="preserve">Por exemplo, a adição de Br2 em etino (acetileno) com limitação de bromo irá gerar dois produtos: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47925" cy="1371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u4tw0jf37r5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Adição Anti-Markovnikov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 reações de adição o hidrogênio é adicionado ao átomo de carbono que já possui um maior número de hidrogênios ligados.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abaixo a reação de adição entre o propeno e o ácido clorídrico onde vemos a formação de dois produtos, sendo um deles majoritário em relação ao outro que quase não é</w:t>
        <w:br w:type="textWrapping"/>
        <w:t xml:space="preserve">formado na reação.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476875" cy="22002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contrária à regra de Markovnikov é conhecida como regra ou efeito Kharash, onde o hidrogênio é adicionado ao carbono menos hidrogenado. Geralmente esse efeito ocorre com a</w:t>
        <w:br w:type="textWrapping"/>
        <w:t xml:space="preserve">adição de HBr em presença de peróxidos.</w:t>
      </w:r>
    </w:p>
    <w:p w:rsidR="00000000" w:rsidDel="00000000" w:rsidP="00000000" w:rsidRDefault="00000000" w:rsidRPr="00000000" w14:paraId="00000049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