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ic1pq5bm3uz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Conceitos Básicos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radioatividade é – por definição – a desintegração espontânea de certos núcleos atômicos, acompanhada da emissão de partículas alfas (α – núcleos de hélio), partículas betas (β – elétrons ou pósitrons) ou então radiação gama (γ – onda eletromagnética alta frequência).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fenômeno ocorre devido a instabilidade do núcleo atômico decorrente de uma razão desfavorável entre o número de prótons e nêutrons.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57325" cy="9620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reconhecer as características das partículas alfa, beta e da radiação gama: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19325" cy="1838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Atenção: parece estranho falar em partícula beta como elétron uma vez que este é ejetado do núcleo. O que ocorre é a desintegração de um nêutron do núcleo com formação de elétron que então é expulso do núcleo.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3067050" cy="5048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k7ypt692qa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Leis da Radioatividade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Emissão de Partículas Alfa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962150" cy="83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pelo exemplo dado acima através das equações que a cada emissão de partícula alfa a massa decai em 4 unidade e o número atômico decai em duas unidades.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Emissão de Partículas Beta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905000" cy="8572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emissão de partículas beta não altera a massa, mas aumenta o número atômico em 1 unidade. As espécies assim formadas são isóbaras entre si.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Existem outras partículas que são interessantes ao estudo da radioatividade: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76400" cy="5238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1vj8a9f5ux4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Período de meia-vida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Meia-Vida ou Período de Semidesintegração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meia-vida é o tempo necessário para que a metade de uma amostra radioativa se desintegre.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95675" cy="7143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tempo de meia-vida é muito utilizado para a datação de fósseis arqueológicos. Isto é feito com auxílio do isótopo radioativo do Carbono de massa 14 (C-14 ou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C) cujo tempo de meia-vida é de 5730 anos.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sswru9ujajf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Transmutação Nuclear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transmutação nuclear é a transformação de um nuclídeo em outro, provocada pelo bombardeamento com uma partícula.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Nuclídeo: termo utilizado para caracterizar um tipo de átomo por seu número atômico e número de massa.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do processo de transmutação nuclear, Rutherford e Chadwick conseguem detectar a próton e nêutron e as suas relações de carga e massa.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1914 – Rutherford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57450" cy="628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1932 – Chadwick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43175" cy="581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Atualmente a transmutação é realizada para obtenção de nuclídeos artificiais, ou seja, aqueles que não existem na natureza.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elementos ditos transurânicos (aqueles que possuem número atômico maior que 92) não existem na natureza e são obtidos principalmente por meio da transmutação em aceleradores de partículas.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0708j6dg64c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Fissão Nuclear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fissão nuclear ocorre pela quebra de núcleos grandes através do bombardeamento destes com partículas (p.ex.: nêutrons), resultando na formação de núcleos menores e liberação de grande quantidade de energia.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Só para termos uma ideia, a fissão de 1,0g de urânio equivale à explosão de 30 toneladas de TNT!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Apenas três isótopos são fissionáveis: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Urânio – 235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Urânio – 233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Plutônio – 239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Este, por exemplo, são utilizados como fonte de energia em usinas nucleares.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Massa Crítica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massa crítica é a mínima quantidade necessária de um material fissionável para garantir um processo de reação em cadeia.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9c6w78gwnlw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Fusão Nuclear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fusão nuclear, também chamada de reação termonuclear, consiste em uma reação de fusão (junção) de núcleos pequenos para a formação de núcleos maiores, com liberação de grande quantidade de energia.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processo de fusão nuclear provê a energia do sol e de outras estrelas.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Devido à grande quantidade de energia liberada nesses processos, cientistas têm sonhado em um dia poder utilizá-la para a geração de energia.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Três pontos críticos devem ser atingidos para que a fusão nuclear seja uma fonte de energia: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temperatura deve ser alta o suficiente para romper a repulsão nuclear (repulsão entre núcleos). Por exemplo: a fusão entre núcleos de deutério e trítio requerem temperaturas da ordem de 10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altíssimas temperaturas a matéria deixa de existir como átomos e moléculas; a matéria se encontra na forma de plasma, ou seja, o núcleos e a eletrosfera estão desconectados. Há um problema de confinamento do plasma para liberação de energia com o tempo e também do material para esse confinamento.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energia deve ser resgatada de alguma forma útil, ou seja, utilizável.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r58z0wa5myq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Datação Carbono-14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datação por Carbono-14 é um método utilizado para determinar a idade de algum fóssil ou qualquer amostra orgânica. Por depender da presença de carbono, ele só pode ser utilizado para estudar coisas que foram vivas.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elemento químico carbono apresenta dois isótopos majoritários: O carbono-12 e o carbono-14. Apenas um em cada 10¹² átomos de carbono é um C-14. Esse isótopo de massa 14 é formado na alta atmosfera, e entra no ciclo do carbono através da fotossíntese.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Enquanto estiver vivo, os átomos de carbono de um organismo estão em constante renovação (através da alimentação, respiração, etc). Isso quer dizer que a quantidade isotópica desses carbonos será mantida sempre constante. A partir do momento de sua morte, a renovação é interrompida, e a relação entre os dois isótopos começa a se alterar.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Conhecendo o tempo de meia-vida do isótopo C-14, que é de 5730 anos, podemos calcular a idade de uma amostra orgânica através da quantidade de C-14 que ainda resta ali.</w:t>
        <w:br w:type="textWrapping"/>
        <w:t xml:space="preserve">A cada 5730 anos, a quantidade de isótopos de C-14 cai a metade. Basta comparar a quantidade encontrada na sua amostra, e saberemos o tempo que se passou desde o momento da morte daquele organismo.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