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bidi w:val="0"/>
        <w:jc w:val="left"/>
        <w:rPr/>
      </w:pPr>
      <w:r>
        <w:rPr>
          <w:rStyle w:val="Starkbetont"/>
          <w:rFonts w:ascii="AnjaliOldLipi" w:hAnsi="AnjaliOldLipi"/>
          <w:b/>
          <w:bCs/>
        </w:rPr>
        <w:t>Zielstellung des Projekts "Klick Dein Community Seite":</w:t>
      </w:r>
    </w:p>
    <w:p>
      <w:pPr>
        <w:pStyle w:val="Textkrper"/>
        <w:bidi w:val="0"/>
        <w:spacing w:before="0" w:after="0"/>
        <w:jc w:val="left"/>
        <w:rPr>
          <w:rFonts w:ascii="AnjaliOldLipi" w:hAnsi="AnjaliOldLipi"/>
        </w:rPr>
      </w:pPr>
      <w:r>
        <w:rPr>
          <w:rStyle w:val="Starkbetont"/>
          <w:rFonts w:ascii="AnjaliOldLipi" w:hAnsi="AnjaliOldLipi"/>
          <w:b w:val="false"/>
          <w:bCs w:val="false"/>
        </w:rPr>
        <w:t>Das Projekt "Klick Dein Community Seite" hat das Ziel, eine zentrale Übersichtsseite zu erstellen, die eine klare und strukturierte Darstellung aller 60 spezialisierten Branchenplattformen bietet. Diese Seite soll potenziellen Unternehmen eine einfache Möglichkeit bieten, die passende Plattform für ihre Branche zu finden und sich dort als exklusiver Partner eintragen zu lassen. Dabei werden die Alleinstellungsmerkmale (USPs) wie der exklusive Gebietsschutz, die fachspezifische Ausrichtung und die gezielte Suchmaschinenoptimierung hervorgehoben, um die Eintragung attraktiver zu gestalten. Die Seite wird im "Mobile First"-Ansatz entwickelt, um eine optimale Nutzererfahrung auf allen Geräten zu gewährleisten.</w:t>
      </w:r>
    </w:p>
    <w:p>
      <w:pPr>
        <w:pStyle w:val="Textkrper"/>
        <w:bidi w:val="0"/>
        <w:spacing w:before="0" w:after="0"/>
        <w:jc w:val="left"/>
        <w:rPr/>
      </w:pPr>
      <w:r>
        <w:rPr>
          <w:rStyle w:val="Starkbetont"/>
        </w:rPr>
        <w:t xml:space="preserve">       </w:t>
      </w:r>
    </w:p>
    <w:p>
      <w:pPr>
        <w:pStyle w:val="Textkrper"/>
        <w:bidi w:val="0"/>
        <w:spacing w:before="0" w:after="0"/>
        <w:jc w:val="left"/>
        <w:rPr>
          <w:rStyle w:val="Starkbetont"/>
          <w:rFonts w:ascii="AnjaliOldLipi" w:hAnsi="AnjaliOldLipi"/>
        </w:rPr>
      </w:pPr>
      <w:r>
        <w:rPr/>
      </w:r>
    </w:p>
    <w:p>
      <w:pPr>
        <w:pStyle w:val="Textkrper"/>
        <w:bidi w:val="0"/>
        <w:spacing w:before="0" w:after="0"/>
        <w:jc w:val="left"/>
        <w:rPr/>
      </w:pPr>
      <w:r>
        <w:rPr>
          <w:rStyle w:val="Starkbetont"/>
          <w:rFonts w:ascii="AnjaliOldLipi" w:hAnsi="AnjaliOldLipi"/>
        </w:rPr>
        <w:t>USPs von Klick Dein Community Seite:</w:t>
      </w:r>
    </w:p>
    <w:p>
      <w:pPr>
        <w:pStyle w:val="Textkrper"/>
        <w:bidi w:val="0"/>
        <w:spacing w:before="0" w:after="0"/>
        <w:jc w:val="left"/>
        <w:rPr>
          <w:rStyle w:val="Starkbetont"/>
          <w:rFonts w:ascii="AnjaliOldLipi" w:hAnsi="AnjaliOldLipi"/>
        </w:rPr>
      </w:pPr>
      <w:r>
        <w:rPr/>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Exklusiver Gebietsschutz:</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Pro Postleitzahlengebiet wird nur ein Unternehmen zugelassen, das alle Anfragen aus dieser Region exklusiv erhält.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Gebietsschutz für maximale Exklusivität:</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Ein Unternehmen pro Postleitzahlengebiet sichert sich den kompletten Zugang zu Kundenanfragen aus dieser Region.</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Schutz vor regionaler Konkurrenz:</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Durch den Gebietsschutz wird sichergestellt, dass kein anderes Unternehmen in derselben Postleitzahl auf der Plattform gelistet ist.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Exklusive Kundenanfragen durch Gebietsschutz:</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Alle Anfragen innerhalb eines bestimmten Postleitzahlenbereichs werden direkt und exklusiv an das eingetragene Unternehmen weitergeleitet.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Fachspezifische Plattformen:</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Jede Plattform ist auf eine spezifische Branche fokussiert, was gezielt potenzielle Kunden anspricht.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Suchmaschinenoptimierung (SEO):</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Unternehmensprofile sind suchmaschinenoptimiert, um die Sichtbarkeit in regionalen Suchergebnissen zu erhöhen.</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Premium-Optionen mit werbefreien Profilen:</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Premium-Nutzer erhalten ein werbefreies Profil, das eine professionelle Darstellung ohne Ablenkung ermöglicht.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Zielgerichtete Werbung mit hoher Reichweite:</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Die Plattform bietet zielgerichtete Werbung, die durch den fachspezifischen und regionalen Fokus eine hohe Effizienz und Reichweite erzielt.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Persönlicher Ansprechpartner:</w:t>
      </w:r>
    </w:p>
    <w:p>
      <w:pPr>
        <w:pStyle w:val="Textkrper"/>
        <w:numPr>
          <w:ilvl w:val="1"/>
          <w:numId w:val="7"/>
        </w:numPr>
        <w:tabs>
          <w:tab w:val="clear" w:pos="709"/>
          <w:tab w:val="left" w:pos="0" w:leader="none"/>
        </w:tabs>
        <w:bidi w:val="0"/>
        <w:ind w:left="1418" w:hanging="283"/>
        <w:jc w:val="left"/>
        <w:rPr>
          <w:rFonts w:ascii="AnjaliOldLipi" w:hAnsi="AnjaliOldLipi"/>
        </w:rPr>
      </w:pPr>
      <w:r>
        <w:rPr>
          <w:rFonts w:ascii="AnjaliOldLipi" w:hAnsi="AnjaliOldLipi"/>
        </w:rPr>
        <w:t>Unternehmen erhalten laufende Unterstützung durch persönliche Ansprechpartner, die bei Fragen zur Verfügung stehen.</w:t>
      </w:r>
    </w:p>
    <w:p>
      <w:pPr>
        <w:pStyle w:val="Textkrper"/>
        <w:bidi w:val="0"/>
        <w:spacing w:before="0" w:after="0"/>
        <w:jc w:val="left"/>
        <w:rPr/>
      </w:pPr>
      <w:r>
        <w:rPr/>
      </w:r>
    </w:p>
    <w:p>
      <w:pPr>
        <w:pStyle w:val="Textkrper"/>
        <w:bidi w:val="0"/>
        <w:spacing w:before="0" w:after="0"/>
        <w:jc w:val="left"/>
        <w:rPr/>
      </w:pPr>
      <w:r>
        <w:rPr>
          <w:rStyle w:val="Starkbetont"/>
          <w:rFonts w:ascii="AnjaliOldLipi" w:hAnsi="AnjaliOldLipi"/>
        </w:rPr>
        <w:t>Cluster der 63 Plattformen</w:t>
      </w:r>
    </w:p>
    <w:p>
      <w:pPr>
        <w:pStyle w:val="Textkrper"/>
        <w:numPr>
          <w:ilvl w:val="0"/>
          <w:numId w:val="0"/>
        </w:numPr>
        <w:bidi w:val="0"/>
        <w:spacing w:before="0" w:after="0"/>
        <w:ind w:hanging="0"/>
        <w:jc w:val="left"/>
        <w:rPr>
          <w:rStyle w:val="Starkbetont"/>
          <w:rFonts w:ascii="AnjaliOldLipi" w:hAnsi="AnjaliOldLipi"/>
          <w:b w:val="false"/>
          <w:b w:val="false"/>
          <w:bCs w:val="false"/>
        </w:rPr>
      </w:pPr>
      <w:r>
        <w:rPr/>
      </w:r>
    </w:p>
    <w:p>
      <w:pPr>
        <w:pStyle w:val="Textkrper"/>
        <w:numPr>
          <w:ilvl w:val="0"/>
          <w:numId w:val="1"/>
        </w:numPr>
        <w:tabs>
          <w:tab w:val="clear" w:pos="709"/>
          <w:tab w:val="left" w:pos="0" w:leader="none"/>
        </w:tabs>
        <w:bidi w:val="0"/>
        <w:spacing w:before="0" w:after="0"/>
        <w:ind w:left="720" w:hanging="283"/>
        <w:jc w:val="left"/>
        <w:rPr/>
      </w:pPr>
      <w:r>
        <w:rPr>
          <w:rStyle w:val="Starkbetont"/>
          <w:rFonts w:ascii="AnjaliOldLipi" w:hAnsi="AnjaliOldLipi"/>
          <w:b w:val="false"/>
          <w:bCs w:val="false"/>
        </w:rPr>
        <w:t>Handwerk &amp; Bau</w:t>
      </w:r>
    </w:p>
    <w:p>
      <w:pPr>
        <w:pStyle w:val="Textkrper"/>
        <w:numPr>
          <w:ilvl w:val="0"/>
          <w:numId w:val="2"/>
        </w:numPr>
        <w:tabs>
          <w:tab w:val="clear" w:pos="709"/>
          <w:tab w:val="left" w:pos="0" w:leader="none"/>
        </w:tabs>
        <w:bidi w:val="0"/>
        <w:spacing w:before="0" w:after="0"/>
        <w:ind w:left="720" w:hanging="283"/>
        <w:jc w:val="left"/>
        <w:rPr/>
      </w:pPr>
      <w:r>
        <w:rPr>
          <w:rStyle w:val="Starkbetont"/>
          <w:rFonts w:ascii="AnjaliOldLipi" w:hAnsi="AnjaliOldLipi"/>
          <w:b w:val="false"/>
          <w:bCs w:val="false"/>
        </w:rPr>
        <w:t>Dienstleistungen &amp; Beratung</w:t>
      </w:r>
    </w:p>
    <w:p>
      <w:pPr>
        <w:pStyle w:val="Textkrper"/>
        <w:numPr>
          <w:ilvl w:val="0"/>
          <w:numId w:val="3"/>
        </w:numPr>
        <w:tabs>
          <w:tab w:val="clear" w:pos="709"/>
          <w:tab w:val="left" w:pos="0" w:leader="none"/>
        </w:tabs>
        <w:bidi w:val="0"/>
        <w:spacing w:before="0" w:after="0"/>
        <w:ind w:left="720" w:hanging="283"/>
        <w:jc w:val="left"/>
        <w:rPr/>
      </w:pPr>
      <w:r>
        <w:rPr>
          <w:rStyle w:val="Starkbetont"/>
          <w:rFonts w:ascii="AnjaliOldLipi" w:hAnsi="AnjaliOldLipi"/>
          <w:b w:val="false"/>
          <w:bCs w:val="false"/>
        </w:rPr>
        <w:t>Handel &amp; Einzelhandel</w:t>
      </w:r>
    </w:p>
    <w:p>
      <w:pPr>
        <w:pStyle w:val="Textkrper"/>
        <w:numPr>
          <w:ilvl w:val="0"/>
          <w:numId w:val="4"/>
        </w:numPr>
        <w:tabs>
          <w:tab w:val="clear" w:pos="709"/>
          <w:tab w:val="left" w:pos="0" w:leader="none"/>
        </w:tabs>
        <w:bidi w:val="0"/>
        <w:spacing w:before="0" w:after="0"/>
        <w:ind w:left="720" w:hanging="283"/>
        <w:jc w:val="left"/>
        <w:rPr/>
      </w:pPr>
      <w:r>
        <w:rPr>
          <w:rStyle w:val="Starkbetont"/>
          <w:rFonts w:ascii="AnjaliOldLipi" w:hAnsi="AnjaliOldLipi"/>
          <w:b w:val="false"/>
          <w:bCs w:val="false"/>
        </w:rPr>
        <w:t>Bildung &amp; Freizeit</w:t>
      </w:r>
    </w:p>
    <w:p>
      <w:pPr>
        <w:pStyle w:val="Textkrper"/>
        <w:numPr>
          <w:ilvl w:val="0"/>
          <w:numId w:val="5"/>
        </w:numPr>
        <w:tabs>
          <w:tab w:val="clear" w:pos="709"/>
          <w:tab w:val="left" w:pos="0" w:leader="none"/>
        </w:tabs>
        <w:bidi w:val="0"/>
        <w:spacing w:before="0" w:after="0"/>
        <w:ind w:left="720" w:hanging="283"/>
        <w:jc w:val="left"/>
        <w:rPr/>
      </w:pPr>
      <w:r>
        <w:rPr>
          <w:rStyle w:val="Starkbetont"/>
          <w:rFonts w:ascii="AnjaliOldLipi" w:hAnsi="AnjaliOldLipi"/>
          <w:b w:val="false"/>
          <w:bCs w:val="false"/>
        </w:rPr>
        <w:t>Gesundheit &amp; Wellness</w:t>
      </w:r>
    </w:p>
    <w:p>
      <w:pPr>
        <w:pStyle w:val="Textkrper"/>
        <w:numPr>
          <w:ilvl w:val="0"/>
          <w:numId w:val="6"/>
        </w:numPr>
        <w:tabs>
          <w:tab w:val="clear" w:pos="709"/>
          <w:tab w:val="left" w:pos="0" w:leader="none"/>
        </w:tabs>
        <w:bidi w:val="0"/>
        <w:ind w:left="720" w:hanging="283"/>
        <w:jc w:val="left"/>
        <w:rPr/>
      </w:pPr>
      <w:r>
        <w:rPr>
          <w:rStyle w:val="Starkbetont"/>
          <w:rFonts w:ascii="AnjaliOldLipi" w:hAnsi="AnjaliOldLipi"/>
          <w:b w:val="false"/>
          <w:bCs w:val="false"/>
        </w:rPr>
        <w:t>Haushaltsdienstleistungen</w:t>
      </w:r>
    </w:p>
    <w:p>
      <w:pPr>
        <w:pStyle w:val="Textkrper"/>
        <w:bidi w:val="0"/>
        <w:jc w:val="left"/>
        <w:rPr>
          <w:rFonts w:ascii="AnjaliOldLipi" w:hAnsi="AnjaliOldLipi"/>
          <w:b/>
          <w:b/>
          <w:bCs/>
        </w:rPr>
      </w:pPr>
      <w:r>
        <w:rPr>
          <w:rFonts w:ascii="AnjaliOldLipi" w:hAnsi="AnjaliOldLipi"/>
          <w:b/>
          <w:bCs/>
        </w:rPr>
        <w:t>Wireframe in FIGMA</w:t>
        <w:br/>
        <w:br/>
      </w:r>
    </w:p>
    <w:p>
      <w:pPr>
        <w:pStyle w:val="Textkrper"/>
        <w:bidi w:val="0"/>
        <w:jc w:val="left"/>
        <w:rPr>
          <w:rStyle w:val="Starkbetont"/>
          <w:rFonts w:ascii="AnjaliOldLipi" w:hAnsi="AnjaliOldLipi"/>
        </w:rPr>
      </w:pPr>
      <w:r>
        <w:rPr>
          <w:rFonts w:ascii="AnjaliOldLipi" w:hAnsi="AnjaliOldLipi"/>
        </w:rPr>
      </w:r>
    </w:p>
    <w:p>
      <w:pPr>
        <w:pStyle w:val="Textkrper"/>
        <w:bidi w:val="0"/>
        <w:spacing w:before="0" w:after="140"/>
        <w:jc w:val="left"/>
        <w:rPr>
          <w:rStyle w:val="Starkbeton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jaliOldLipi">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Starkbetont">
    <w:name w:val="Stark betont"/>
    <w:qFormat/>
    <w:rPr>
      <w:b/>
      <w:bCs/>
    </w:rPr>
  </w:style>
  <w:style w:type="character" w:styleId="Nummerierungszeichen">
    <w:name w:val="Nummerierungszeichen"/>
    <w:qFormat/>
    <w:rPr/>
  </w:style>
  <w:style w:type="character" w:styleId="Internetverknpfung">
    <w:name w:val="Internetverknüpfung"/>
    <w:rPr>
      <w:color w:val="000080"/>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2</Pages>
  <Words>308</Words>
  <Characters>2145</Characters>
  <CharactersWithSpaces>2408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2024-08-21T14:31:08Z</dcterms:created>
  <dc:creator/>
  <dc:description/>
  <dc:language>de-DE</dc:language>
  <cp:lastModifiedBy/>
  <dcterms:modified xsi:type="dcterms:W3CDTF">2024-08-21T15:02:21Z</dcterms:modified>
  <cp:revision>1</cp:revision>
  <dc:subject/>
  <dc:title/>
</cp:coreProperties>
</file>