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Руденко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пользоваться makeом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406072"/>
            <wp:effectExtent b="0" l="0" r="0" t="0"/>
            <wp:docPr descr="выполнили mak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выполнили make</w:t>
      </w:r>
    </w:p>
    <w:p>
      <w:pPr>
        <w:pStyle w:val="CaptionedFigure"/>
      </w:pPr>
      <w:r>
        <w:drawing>
          <wp:inline>
            <wp:extent cx="3733800" cy="869332"/>
            <wp:effectExtent b="0" l="0" r="0" t="0"/>
            <wp:docPr descr="отправили на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отправили на git</w:t>
      </w:r>
    </w:p>
    <w:p>
      <w:pPr>
        <w:pStyle w:val="BodyText"/>
      </w:pPr>
      <w:r>
        <w:t xml:space="preserve">но чтобы очистить make, надо выполнить make clean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Руденко Михаил Андреевич</dc:creator>
  <dc:language>ru-RU</dc:language>
  <cp:keywords/>
  <dcterms:created xsi:type="dcterms:W3CDTF">2024-04-04T10:56:58Z</dcterms:created>
  <dcterms:modified xsi:type="dcterms:W3CDTF">2024-04-04T10:56:58Z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