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8A9D9" w14:textId="77777777" w:rsidR="00BB452D" w:rsidRDefault="00BB452D">
      <w:pPr>
        <w:widowControl w:val="0"/>
        <w:spacing w:after="200" w:line="360" w:lineRule="auto"/>
        <w:ind w:right="-25"/>
        <w:jc w:val="right"/>
        <w:rPr>
          <w:rFonts w:ascii="Times New Roman" w:eastAsia="Times New Roman" w:hAnsi="Times New Roman" w:cs="Times New Roman"/>
          <w:b/>
          <w:sz w:val="48"/>
          <w:szCs w:val="48"/>
        </w:rPr>
      </w:pPr>
    </w:p>
    <w:p w14:paraId="7398A8FE" w14:textId="77777777" w:rsidR="00BB452D" w:rsidRDefault="00BB452D">
      <w:pPr>
        <w:widowControl w:val="0"/>
        <w:spacing w:after="200" w:line="360" w:lineRule="auto"/>
        <w:ind w:right="-25"/>
        <w:jc w:val="right"/>
        <w:rPr>
          <w:rFonts w:ascii="Times New Roman" w:eastAsia="Times New Roman" w:hAnsi="Times New Roman" w:cs="Times New Roman"/>
          <w:b/>
          <w:sz w:val="48"/>
          <w:szCs w:val="48"/>
        </w:rPr>
      </w:pPr>
    </w:p>
    <w:p w14:paraId="42981D32" w14:textId="77777777" w:rsidR="00BB452D" w:rsidRDefault="00BB452D">
      <w:pPr>
        <w:widowControl w:val="0"/>
        <w:spacing w:after="200" w:line="360" w:lineRule="auto"/>
        <w:ind w:right="-25"/>
        <w:jc w:val="right"/>
        <w:rPr>
          <w:rFonts w:ascii="Times New Roman" w:eastAsia="Times New Roman" w:hAnsi="Times New Roman" w:cs="Times New Roman"/>
          <w:b/>
          <w:sz w:val="48"/>
          <w:szCs w:val="48"/>
        </w:rPr>
      </w:pPr>
    </w:p>
    <w:p w14:paraId="60A4E9FE" w14:textId="77777777" w:rsidR="00BB452D" w:rsidRDefault="00BB452D">
      <w:pPr>
        <w:widowControl w:val="0"/>
        <w:spacing w:after="200" w:line="360" w:lineRule="auto"/>
        <w:ind w:right="-25"/>
        <w:jc w:val="right"/>
        <w:rPr>
          <w:rFonts w:ascii="Times New Roman" w:eastAsia="Times New Roman" w:hAnsi="Times New Roman" w:cs="Times New Roman"/>
          <w:b/>
          <w:sz w:val="48"/>
          <w:szCs w:val="48"/>
        </w:rPr>
      </w:pPr>
    </w:p>
    <w:p w14:paraId="31B1A584" w14:textId="77777777" w:rsidR="00BB452D" w:rsidRDefault="00BB452D">
      <w:pPr>
        <w:widowControl w:val="0"/>
        <w:spacing w:after="200" w:line="360" w:lineRule="auto"/>
        <w:ind w:right="-25"/>
        <w:rPr>
          <w:rFonts w:ascii="Times New Roman" w:eastAsia="Times New Roman" w:hAnsi="Times New Roman" w:cs="Times New Roman"/>
          <w:b/>
          <w:sz w:val="48"/>
          <w:szCs w:val="48"/>
        </w:rPr>
      </w:pPr>
    </w:p>
    <w:p w14:paraId="0727968B" w14:textId="77777777" w:rsidR="00BB452D" w:rsidRDefault="00BB452D">
      <w:pPr>
        <w:widowControl w:val="0"/>
        <w:spacing w:after="200" w:line="360" w:lineRule="auto"/>
        <w:ind w:right="-25"/>
        <w:rPr>
          <w:rFonts w:ascii="Times New Roman" w:eastAsia="Times New Roman" w:hAnsi="Times New Roman" w:cs="Times New Roman"/>
          <w:b/>
          <w:sz w:val="48"/>
          <w:szCs w:val="48"/>
        </w:rPr>
      </w:pPr>
    </w:p>
    <w:p w14:paraId="14C700F4" w14:textId="77777777" w:rsidR="00BB452D"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Especificación de Base de Datos</w:t>
      </w:r>
    </w:p>
    <w:p w14:paraId="317C5BCB" w14:textId="77777777" w:rsidR="00BB452D"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Proyecto de Rector Simulator </w:t>
      </w:r>
    </w:p>
    <w:p w14:paraId="0ADA5BB5" w14:textId="77777777" w:rsidR="00BB452D" w:rsidRDefault="00000000">
      <w:pPr>
        <w:widowControl w:val="0"/>
        <w:spacing w:after="200" w:line="360" w:lineRule="auto"/>
        <w:ind w:right="-25"/>
        <w:jc w:val="right"/>
      </w:pPr>
      <w:r>
        <w:rPr>
          <w:rFonts w:ascii="Times New Roman" w:eastAsia="Times New Roman" w:hAnsi="Times New Roman" w:cs="Times New Roman"/>
          <w:b/>
          <w:sz w:val="48"/>
          <w:szCs w:val="48"/>
        </w:rPr>
        <w:t>Versión 1.0</w:t>
      </w:r>
    </w:p>
    <w:p w14:paraId="75FCE3E0" w14:textId="77777777" w:rsidR="00BB452D" w:rsidRDefault="00BB452D"/>
    <w:p w14:paraId="01BF0044" w14:textId="77777777" w:rsidR="00BB452D" w:rsidRDefault="00BB452D"/>
    <w:p w14:paraId="1779D5CC" w14:textId="77777777" w:rsidR="00BB452D" w:rsidRDefault="00BB452D"/>
    <w:p w14:paraId="380BA337" w14:textId="77777777" w:rsidR="00BB452D" w:rsidRDefault="00BB452D"/>
    <w:p w14:paraId="318156FD" w14:textId="77777777" w:rsidR="00BB452D" w:rsidRDefault="00BB452D"/>
    <w:p w14:paraId="49F2F1DD" w14:textId="77777777" w:rsidR="00BB452D" w:rsidRDefault="00BB452D"/>
    <w:p w14:paraId="08358FD8" w14:textId="77777777" w:rsidR="00BB452D" w:rsidRDefault="00BB452D"/>
    <w:p w14:paraId="09DBFBCF" w14:textId="77777777" w:rsidR="00BB452D" w:rsidRDefault="00BB452D"/>
    <w:p w14:paraId="5757D95D" w14:textId="77777777" w:rsidR="00BB452D" w:rsidRDefault="00BB452D"/>
    <w:p w14:paraId="603AA238" w14:textId="77777777" w:rsidR="00BB452D" w:rsidRDefault="00BB452D"/>
    <w:p w14:paraId="446E2B97" w14:textId="77777777" w:rsidR="00BB452D" w:rsidRDefault="00BB452D">
      <w:pPr>
        <w:spacing w:before="240" w:after="240" w:line="480" w:lineRule="auto"/>
        <w:rPr>
          <w:rFonts w:ascii="Times New Roman" w:eastAsia="Times New Roman" w:hAnsi="Times New Roman" w:cs="Times New Roman"/>
          <w:b/>
          <w:sz w:val="24"/>
          <w:szCs w:val="24"/>
        </w:rPr>
      </w:pPr>
    </w:p>
    <w:p w14:paraId="518B1340" w14:textId="77777777" w:rsidR="00BB452D"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HISTORIAL DE CAMBIOS</w:t>
      </w:r>
    </w:p>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35"/>
        <w:gridCol w:w="2810"/>
        <w:gridCol w:w="2973"/>
        <w:gridCol w:w="2007"/>
      </w:tblGrid>
      <w:tr w:rsidR="00BB452D" w14:paraId="58A2FCD7" w14:textId="77777777">
        <w:trPr>
          <w:trHeight w:val="1050"/>
        </w:trPr>
        <w:tc>
          <w:tcPr>
            <w:tcW w:w="1234"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5F6E5E75" w14:textId="77777777" w:rsidR="00BB452D" w:rsidRDefault="00000000">
            <w:pPr>
              <w:spacing w:before="240" w:after="120" w:line="48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28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2A9109" w14:textId="77777777" w:rsidR="00BB452D" w:rsidRDefault="00000000">
            <w:pPr>
              <w:spacing w:before="240" w:after="120" w:line="48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297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0ADAA5" w14:textId="77777777" w:rsidR="00BB452D" w:rsidRDefault="00000000">
            <w:pPr>
              <w:spacing w:before="240" w:after="120" w:line="48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0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728D49" w14:textId="77777777" w:rsidR="00BB452D" w:rsidRDefault="00000000">
            <w:pPr>
              <w:spacing w:before="240" w:after="120" w:line="48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r>
      <w:tr w:rsidR="00BB452D" w14:paraId="6246C261" w14:textId="77777777">
        <w:trPr>
          <w:trHeight w:val="2610"/>
        </w:trPr>
        <w:tc>
          <w:tcPr>
            <w:tcW w:w="1234"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7FCA9D57" w14:textId="77777777" w:rsidR="00BB452D" w:rsidRDefault="00000000">
            <w:pPr>
              <w:spacing w:before="240" w:after="120" w:line="48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810" w:type="dxa"/>
            <w:tcBorders>
              <w:bottom w:val="single" w:sz="8" w:space="0" w:color="000000"/>
              <w:right w:val="single" w:sz="8" w:space="0" w:color="000000"/>
            </w:tcBorders>
            <w:tcMar>
              <w:top w:w="100" w:type="dxa"/>
              <w:left w:w="100" w:type="dxa"/>
              <w:bottom w:w="100" w:type="dxa"/>
              <w:right w:w="100" w:type="dxa"/>
            </w:tcMar>
          </w:tcPr>
          <w:p w14:paraId="1B031FA0" w14:textId="77777777" w:rsidR="00BB452D" w:rsidRDefault="00000000">
            <w:pPr>
              <w:spacing w:after="120" w:line="480"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Karlo Andrés Toro Vargas</w:t>
            </w:r>
          </w:p>
        </w:tc>
        <w:tc>
          <w:tcPr>
            <w:tcW w:w="2973" w:type="dxa"/>
            <w:tcBorders>
              <w:bottom w:val="single" w:sz="8" w:space="0" w:color="000000"/>
              <w:right w:val="single" w:sz="8" w:space="0" w:color="000000"/>
            </w:tcBorders>
            <w:tcMar>
              <w:top w:w="100" w:type="dxa"/>
              <w:left w:w="100" w:type="dxa"/>
              <w:bottom w:w="100" w:type="dxa"/>
              <w:right w:w="100" w:type="dxa"/>
            </w:tcMar>
          </w:tcPr>
          <w:p w14:paraId="61E0EAE8" w14:textId="77777777" w:rsidR="00BB452D" w:rsidRDefault="00000000">
            <w:pPr>
              <w:numPr>
                <w:ilvl w:val="0"/>
                <w:numId w:val="1"/>
              </w:numPr>
              <w:spacing w:before="240" w:line="480" w:lineRule="auto"/>
              <w:ind w:left="820"/>
              <w:jc w:val="center"/>
            </w:pPr>
            <w:r>
              <w:rPr>
                <w:rFonts w:ascii="Times New Roman" w:eastAsia="Times New Roman" w:hAnsi="Times New Roman" w:cs="Times New Roman"/>
                <w:b/>
                <w:sz w:val="24"/>
                <w:szCs w:val="24"/>
              </w:rPr>
              <w:t>Introducción</w:t>
            </w:r>
          </w:p>
          <w:p w14:paraId="0CA09F73" w14:textId="77777777" w:rsidR="00BB452D" w:rsidRDefault="00000000">
            <w:pPr>
              <w:numPr>
                <w:ilvl w:val="0"/>
                <w:numId w:val="1"/>
              </w:numPr>
              <w:spacing w:after="240" w:line="480" w:lineRule="auto"/>
              <w:ind w:left="820"/>
              <w:jc w:val="center"/>
            </w:pPr>
            <w:r>
              <w:rPr>
                <w:rFonts w:ascii="Times New Roman" w:eastAsia="Times New Roman" w:hAnsi="Times New Roman" w:cs="Times New Roman"/>
                <w:b/>
                <w:sz w:val="24"/>
                <w:szCs w:val="24"/>
              </w:rPr>
              <w:t>Especificación técnica</w:t>
            </w:r>
          </w:p>
          <w:p w14:paraId="0911B81A" w14:textId="77777777" w:rsidR="00BB452D" w:rsidRDefault="00000000">
            <w:pPr>
              <w:spacing w:after="36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Explicación de las entidades</w:t>
            </w:r>
          </w:p>
        </w:tc>
        <w:tc>
          <w:tcPr>
            <w:tcW w:w="2007" w:type="dxa"/>
            <w:tcBorders>
              <w:bottom w:val="single" w:sz="8" w:space="0" w:color="000000"/>
              <w:right w:val="single" w:sz="8" w:space="0" w:color="000000"/>
            </w:tcBorders>
            <w:tcMar>
              <w:top w:w="100" w:type="dxa"/>
              <w:left w:w="100" w:type="dxa"/>
              <w:bottom w:w="100" w:type="dxa"/>
              <w:right w:w="100" w:type="dxa"/>
            </w:tcMar>
          </w:tcPr>
          <w:p w14:paraId="07D06F34" w14:textId="77777777" w:rsidR="00BB452D" w:rsidRDefault="00000000">
            <w:pPr>
              <w:spacing w:before="240" w:after="120" w:line="48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27/09/2024</w:t>
            </w:r>
          </w:p>
        </w:tc>
      </w:tr>
      <w:tr w:rsidR="00BB452D" w14:paraId="76AC8BD0" w14:textId="77777777">
        <w:trPr>
          <w:trHeight w:val="1530"/>
        </w:trPr>
        <w:tc>
          <w:tcPr>
            <w:tcW w:w="1234"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4F9BEEAF" w14:textId="77777777" w:rsidR="00BB452D" w:rsidRDefault="00BB452D">
            <w:pPr>
              <w:spacing w:before="240" w:after="120" w:line="480" w:lineRule="auto"/>
              <w:rPr>
                <w:rFonts w:ascii="Times New Roman" w:eastAsia="Times New Roman" w:hAnsi="Times New Roman" w:cs="Times New Roman"/>
                <w:b/>
                <w:sz w:val="24"/>
                <w:szCs w:val="24"/>
              </w:rPr>
            </w:pPr>
          </w:p>
        </w:tc>
        <w:tc>
          <w:tcPr>
            <w:tcW w:w="2810" w:type="dxa"/>
            <w:tcBorders>
              <w:bottom w:val="single" w:sz="8" w:space="0" w:color="000000"/>
              <w:right w:val="single" w:sz="8" w:space="0" w:color="000000"/>
            </w:tcBorders>
            <w:tcMar>
              <w:top w:w="100" w:type="dxa"/>
              <w:left w:w="100" w:type="dxa"/>
              <w:bottom w:w="100" w:type="dxa"/>
              <w:right w:w="100" w:type="dxa"/>
            </w:tcMar>
          </w:tcPr>
          <w:p w14:paraId="2C209B8C" w14:textId="77777777" w:rsidR="00BB452D" w:rsidRDefault="00BB452D">
            <w:pPr>
              <w:spacing w:before="240" w:after="120" w:line="480" w:lineRule="auto"/>
              <w:rPr>
                <w:rFonts w:ascii="Times New Roman" w:eastAsia="Times New Roman" w:hAnsi="Times New Roman" w:cs="Times New Roman"/>
                <w:b/>
                <w:sz w:val="24"/>
                <w:szCs w:val="24"/>
              </w:rPr>
            </w:pPr>
          </w:p>
        </w:tc>
        <w:tc>
          <w:tcPr>
            <w:tcW w:w="2973" w:type="dxa"/>
            <w:tcBorders>
              <w:bottom w:val="single" w:sz="8" w:space="0" w:color="000000"/>
              <w:right w:val="single" w:sz="8" w:space="0" w:color="000000"/>
            </w:tcBorders>
            <w:tcMar>
              <w:top w:w="100" w:type="dxa"/>
              <w:left w:w="100" w:type="dxa"/>
              <w:bottom w:w="100" w:type="dxa"/>
              <w:right w:w="100" w:type="dxa"/>
            </w:tcMar>
          </w:tcPr>
          <w:p w14:paraId="79FC19E1" w14:textId="77777777" w:rsidR="00BB452D" w:rsidRDefault="00BB452D">
            <w:pPr>
              <w:spacing w:before="240" w:after="120" w:line="480" w:lineRule="auto"/>
              <w:rPr>
                <w:rFonts w:ascii="Times New Roman" w:eastAsia="Times New Roman" w:hAnsi="Times New Roman" w:cs="Times New Roman"/>
                <w:b/>
                <w:sz w:val="24"/>
                <w:szCs w:val="24"/>
              </w:rPr>
            </w:pPr>
          </w:p>
        </w:tc>
        <w:tc>
          <w:tcPr>
            <w:tcW w:w="2007" w:type="dxa"/>
            <w:tcBorders>
              <w:bottom w:val="single" w:sz="8" w:space="0" w:color="000000"/>
              <w:right w:val="single" w:sz="8" w:space="0" w:color="000000"/>
            </w:tcBorders>
            <w:tcMar>
              <w:top w:w="100" w:type="dxa"/>
              <w:left w:w="100" w:type="dxa"/>
              <w:bottom w:w="100" w:type="dxa"/>
              <w:right w:w="100" w:type="dxa"/>
            </w:tcMar>
          </w:tcPr>
          <w:p w14:paraId="5779CCA4" w14:textId="77777777" w:rsidR="00BB452D" w:rsidRDefault="00BB452D">
            <w:pPr>
              <w:spacing w:before="240" w:after="120" w:line="480" w:lineRule="auto"/>
              <w:ind w:left="100"/>
              <w:jc w:val="center"/>
              <w:rPr>
                <w:rFonts w:ascii="Times New Roman" w:eastAsia="Times New Roman" w:hAnsi="Times New Roman" w:cs="Times New Roman"/>
                <w:b/>
                <w:sz w:val="24"/>
                <w:szCs w:val="24"/>
              </w:rPr>
            </w:pPr>
          </w:p>
        </w:tc>
      </w:tr>
    </w:tbl>
    <w:p w14:paraId="547C9B67" w14:textId="77777777" w:rsidR="00BB452D"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62AD89" w14:textId="77777777" w:rsidR="00BB452D"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r>
    </w:p>
    <w:p w14:paraId="23A848EC" w14:textId="77777777" w:rsidR="00BB452D" w:rsidRDefault="00BB452D">
      <w:pPr>
        <w:spacing w:before="240" w:after="240" w:line="480" w:lineRule="auto"/>
        <w:rPr>
          <w:rFonts w:ascii="Times New Roman" w:eastAsia="Times New Roman" w:hAnsi="Times New Roman" w:cs="Times New Roman"/>
          <w:b/>
          <w:sz w:val="24"/>
          <w:szCs w:val="24"/>
        </w:rPr>
      </w:pPr>
    </w:p>
    <w:p w14:paraId="0A024BA5" w14:textId="77777777" w:rsidR="00BB452D" w:rsidRDefault="00BB452D">
      <w:pPr>
        <w:spacing w:before="240" w:after="240" w:line="480" w:lineRule="auto"/>
        <w:rPr>
          <w:rFonts w:ascii="Times New Roman" w:eastAsia="Times New Roman" w:hAnsi="Times New Roman" w:cs="Times New Roman"/>
          <w:b/>
          <w:sz w:val="24"/>
          <w:szCs w:val="24"/>
        </w:rPr>
      </w:pPr>
    </w:p>
    <w:p w14:paraId="151CBE7A" w14:textId="77777777" w:rsidR="00BB452D" w:rsidRDefault="00BB452D">
      <w:pPr>
        <w:spacing w:before="240" w:after="240" w:line="480" w:lineRule="auto"/>
        <w:rPr>
          <w:rFonts w:ascii="Times New Roman" w:eastAsia="Times New Roman" w:hAnsi="Times New Roman" w:cs="Times New Roman"/>
          <w:b/>
          <w:sz w:val="24"/>
          <w:szCs w:val="24"/>
        </w:rPr>
      </w:pPr>
    </w:p>
    <w:p w14:paraId="0AC41761" w14:textId="77777777" w:rsidR="00BB452D" w:rsidRDefault="00BB452D">
      <w:pPr>
        <w:spacing w:before="240" w:after="240" w:line="480" w:lineRule="auto"/>
        <w:rPr>
          <w:rFonts w:ascii="Times New Roman" w:eastAsia="Times New Roman" w:hAnsi="Times New Roman" w:cs="Times New Roman"/>
          <w:b/>
          <w:sz w:val="24"/>
          <w:szCs w:val="24"/>
        </w:rPr>
      </w:pPr>
    </w:p>
    <w:p w14:paraId="1FC19B8A" w14:textId="77777777" w:rsidR="00BB452D" w:rsidRDefault="00BB452D">
      <w:pPr>
        <w:spacing w:before="240" w:after="240" w:line="480" w:lineRule="auto"/>
        <w:rPr>
          <w:rFonts w:ascii="Times New Roman" w:eastAsia="Times New Roman" w:hAnsi="Times New Roman" w:cs="Times New Roman"/>
          <w:b/>
          <w:sz w:val="24"/>
          <w:szCs w:val="24"/>
        </w:rPr>
      </w:pPr>
    </w:p>
    <w:p w14:paraId="6178B28E" w14:textId="77777777" w:rsidR="00BB452D" w:rsidRDefault="00BB452D">
      <w:pPr>
        <w:spacing w:before="240" w:after="240" w:line="480" w:lineRule="auto"/>
        <w:rPr>
          <w:rFonts w:ascii="Times New Roman" w:eastAsia="Times New Roman" w:hAnsi="Times New Roman" w:cs="Times New Roman"/>
          <w:b/>
          <w:sz w:val="24"/>
          <w:szCs w:val="24"/>
        </w:rPr>
      </w:pPr>
    </w:p>
    <w:p w14:paraId="6E66DEFB" w14:textId="77777777" w:rsidR="00BB452D" w:rsidRDefault="00000000">
      <w:pPr>
        <w:numPr>
          <w:ilvl w:val="0"/>
          <w:numId w:val="3"/>
        </w:numPr>
        <w:spacing w:before="240" w:after="240" w:line="480" w:lineRule="auto"/>
        <w:rPr>
          <w:b/>
        </w:rPr>
      </w:pPr>
      <w:r>
        <w:rPr>
          <w:rFonts w:ascii="Times New Roman" w:eastAsia="Times New Roman" w:hAnsi="Times New Roman" w:cs="Times New Roman"/>
          <w:b/>
        </w:rPr>
        <w:tab/>
        <w:t>Introducción</w:t>
      </w:r>
    </w:p>
    <w:p w14:paraId="7B852483" w14:textId="77777777" w:rsidR="00BB452D" w:rsidRDefault="00000000">
      <w:pPr>
        <w:spacing w:after="240" w:line="480" w:lineRule="auto"/>
        <w:ind w:left="2880" w:hanging="1440"/>
        <w:rPr>
          <w:rFonts w:ascii="Times New Roman" w:eastAsia="Times New Roman" w:hAnsi="Times New Roman" w:cs="Times New Roman"/>
          <w:b/>
        </w:rPr>
      </w:pPr>
      <w:r>
        <w:rPr>
          <w:rFonts w:ascii="Times New Roman" w:eastAsia="Times New Roman" w:hAnsi="Times New Roman" w:cs="Times New Roman"/>
        </w:rPr>
        <w:t xml:space="preserve">                 </w:t>
      </w:r>
      <w:r>
        <w:rPr>
          <w:b/>
        </w:rPr>
        <w:t>1.1.</w:t>
      </w:r>
      <w:r>
        <w:rPr>
          <w:rFonts w:ascii="Times New Roman" w:eastAsia="Times New Roman" w:hAnsi="Times New Roman" w:cs="Times New Roman"/>
        </w:rPr>
        <w:t xml:space="preserve">         </w:t>
      </w:r>
      <w:r>
        <w:rPr>
          <w:rFonts w:ascii="Times New Roman" w:eastAsia="Times New Roman" w:hAnsi="Times New Roman" w:cs="Times New Roman"/>
          <w:b/>
        </w:rPr>
        <w:t xml:space="preserve"> Propósito de este documento</w:t>
      </w:r>
    </w:p>
    <w:p w14:paraId="3DD6B3FF" w14:textId="77777777" w:rsidR="00BB452D"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t>El presente documento proporciona toda la información relativa a la base de datos, desde aspectos técnicos como el DBMS a utilizar, la definición de los atributos de cada entidad, así como sus límites de tamaño, el diseño de la base de datos y una explicación lógica de las funciones y relaciones de cada entidad.</w:t>
      </w:r>
    </w:p>
    <w:p w14:paraId="70C40198" w14:textId="77777777" w:rsidR="00BB452D" w:rsidRDefault="00000000">
      <w:pPr>
        <w:numPr>
          <w:ilvl w:val="0"/>
          <w:numId w:val="2"/>
        </w:numPr>
        <w:spacing w:before="240" w:after="240" w:line="480" w:lineRule="auto"/>
        <w:rPr>
          <w:b/>
        </w:rPr>
      </w:pPr>
      <w:r>
        <w:rPr>
          <w:rFonts w:ascii="Times New Roman" w:eastAsia="Times New Roman" w:hAnsi="Times New Roman" w:cs="Times New Roman"/>
          <w:b/>
        </w:rPr>
        <w:t>Especificaciones técnicas de la Base de Datos</w:t>
      </w:r>
    </w:p>
    <w:p w14:paraId="2A7E1AC2" w14:textId="77777777" w:rsidR="00BB452D" w:rsidRDefault="00000000">
      <w:pPr>
        <w:spacing w:after="240" w:line="480" w:lineRule="auto"/>
        <w:ind w:left="1440"/>
        <w:rPr>
          <w:rFonts w:ascii="Times New Roman" w:eastAsia="Times New Roman" w:hAnsi="Times New Roman" w:cs="Times New Roman"/>
          <w:b/>
        </w:rPr>
      </w:pPr>
      <w:r>
        <w:rPr>
          <w:rFonts w:ascii="Times New Roman" w:eastAsia="Times New Roman" w:hAnsi="Times New Roman" w:cs="Times New Roman"/>
        </w:rPr>
        <w:t xml:space="preserve">                 </w:t>
      </w:r>
      <w:r>
        <w:rPr>
          <w:b/>
        </w:rPr>
        <w:t>2.1.</w:t>
      </w:r>
      <w:r>
        <w:rPr>
          <w:rFonts w:ascii="Times New Roman" w:eastAsia="Times New Roman" w:hAnsi="Times New Roman" w:cs="Times New Roman"/>
        </w:rPr>
        <w:t xml:space="preserve">         </w:t>
      </w:r>
      <w:r>
        <w:rPr>
          <w:rFonts w:ascii="Times New Roman" w:eastAsia="Times New Roman" w:hAnsi="Times New Roman" w:cs="Times New Roman"/>
          <w:b/>
        </w:rPr>
        <w:t>Sistema Gestor de Base de Datos</w:t>
      </w:r>
    </w:p>
    <w:p w14:paraId="42D545BD" w14:textId="77777777" w:rsidR="00BB452D" w:rsidRDefault="00000000">
      <w:pPr>
        <w:spacing w:after="240" w:line="480" w:lineRule="auto"/>
        <w:rPr>
          <w:rFonts w:ascii="Times New Roman" w:eastAsia="Times New Roman" w:hAnsi="Times New Roman" w:cs="Times New Roman"/>
          <w:b/>
        </w:rPr>
      </w:pPr>
      <w:r>
        <w:rPr>
          <w:rFonts w:ascii="Times New Roman" w:eastAsia="Times New Roman" w:hAnsi="Times New Roman" w:cs="Times New Roman"/>
          <w:b/>
        </w:rPr>
        <w:t>Como sistema gestor de Base de Datos se usará MySQL, esto por los beneficios que se explicarán a continuación; todo relacionado con las necesidades de la aplicación que como proyecto está en desarrollo:</w:t>
      </w:r>
    </w:p>
    <w:p w14:paraId="0AE14585" w14:textId="77777777" w:rsidR="00BB452D" w:rsidRDefault="00000000">
      <w:pPr>
        <w:spacing w:before="240" w:after="240" w:line="480" w:lineRule="auto"/>
        <w:ind w:left="1080" w:hanging="360"/>
        <w:jc w:val="both"/>
        <w:rPr>
          <w:rFonts w:ascii="Times New Roman" w:eastAsia="Times New Roman" w:hAnsi="Times New Roman" w:cs="Times New Roman"/>
          <w:b/>
        </w:rPr>
      </w:pPr>
      <w:r>
        <w:rPr>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Es gratuito y de código abierto, lo que significa que no se debe pagar una licencia para utilizarlo, sin restricciones del tipo de proyecto como con otras licencias, pudiendo aplicarse tanto en proyectos no comerciales como comerciales. </w:t>
      </w:r>
    </w:p>
    <w:p w14:paraId="7F34BB55" w14:textId="77777777" w:rsidR="00BB452D" w:rsidRDefault="00000000">
      <w:pPr>
        <w:spacing w:before="240" w:after="240" w:line="480" w:lineRule="auto"/>
        <w:ind w:left="1080" w:hanging="360"/>
        <w:jc w:val="both"/>
        <w:rPr>
          <w:rFonts w:ascii="Times New Roman" w:eastAsia="Times New Roman" w:hAnsi="Times New Roman" w:cs="Times New Roman"/>
          <w:b/>
        </w:rPr>
      </w:pPr>
      <w:r>
        <w:rPr>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Familiaridad del equipo de desarrollo: El equipo de desarrollo ha trabajado con anterioridad en sistemas que utilizan como DBMS a MySQL, lo que permite una mayor rapidez al momento de implementar el proyecto, gestionar cambios y solucionar problemas.</w:t>
      </w:r>
    </w:p>
    <w:p w14:paraId="250398AD" w14:textId="77777777" w:rsidR="00BB452D" w:rsidRDefault="00000000">
      <w:pPr>
        <w:spacing w:before="240" w:after="240" w:line="480" w:lineRule="auto"/>
        <w:ind w:left="1080" w:hanging="360"/>
        <w:jc w:val="both"/>
        <w:rPr>
          <w:rFonts w:ascii="Times New Roman" w:eastAsia="Times New Roman" w:hAnsi="Times New Roman" w:cs="Times New Roman"/>
          <w:b/>
        </w:rPr>
      </w:pPr>
      <w:r>
        <w:rPr>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Amplia cantidad de recursos: MySQL es una plataforma con casi 30 años en el mercado, lo que ha generado una gran y activa comunidad en torno a ella, por lo que se cuentan con amplios recursos como foros, tutoriales y libros que facilitan la resolución de problemas y agilizan el flujo de trabajo.</w:t>
      </w:r>
    </w:p>
    <w:p w14:paraId="1604F4CD" w14:textId="77777777" w:rsidR="00BB452D" w:rsidRDefault="00BB452D">
      <w:pPr>
        <w:spacing w:before="240" w:after="240" w:line="480" w:lineRule="auto"/>
        <w:ind w:left="1080" w:hanging="360"/>
        <w:jc w:val="both"/>
        <w:rPr>
          <w:rFonts w:ascii="Times New Roman" w:eastAsia="Times New Roman" w:hAnsi="Times New Roman" w:cs="Times New Roman"/>
          <w:b/>
        </w:rPr>
      </w:pPr>
    </w:p>
    <w:p w14:paraId="573008AE" w14:textId="77777777" w:rsidR="00BB452D" w:rsidRDefault="00000000">
      <w:pPr>
        <w:spacing w:before="240" w:after="240" w:line="480" w:lineRule="auto"/>
        <w:ind w:left="1080" w:hanging="360"/>
        <w:jc w:val="both"/>
        <w:rPr>
          <w:rFonts w:ascii="Times New Roman" w:eastAsia="Times New Roman" w:hAnsi="Times New Roman" w:cs="Times New Roman"/>
          <w:b/>
        </w:rPr>
      </w:pPr>
      <w:r>
        <w:rPr>
          <w:rFonts w:ascii="Times New Roman" w:eastAsia="Times New Roman" w:hAnsi="Times New Roman" w:cs="Times New Roman"/>
        </w:rPr>
        <w:t xml:space="preserve">                 </w:t>
      </w:r>
      <w:r>
        <w:rPr>
          <w:b/>
        </w:rPr>
        <w:t>2.2.</w:t>
      </w:r>
      <w:r>
        <w:rPr>
          <w:rFonts w:ascii="Times New Roman" w:eastAsia="Times New Roman" w:hAnsi="Times New Roman" w:cs="Times New Roman"/>
        </w:rPr>
        <w:t xml:space="preserve">    </w:t>
      </w:r>
      <w:r>
        <w:rPr>
          <w:rFonts w:ascii="Times New Roman" w:eastAsia="Times New Roman" w:hAnsi="Times New Roman" w:cs="Times New Roman"/>
          <w:b/>
        </w:rPr>
        <w:t xml:space="preserve">Entidad Relación </w:t>
      </w:r>
    </w:p>
    <w:p w14:paraId="68C9DB7E" w14:textId="77777777" w:rsidR="00BB452D" w:rsidRDefault="00000000">
      <w:pPr>
        <w:spacing w:before="240" w:after="240" w:line="480" w:lineRule="auto"/>
        <w:ind w:left="1080" w:hanging="360"/>
        <w:jc w:val="both"/>
        <w:rPr>
          <w:b/>
        </w:rPr>
      </w:pPr>
      <w:r>
        <w:rPr>
          <w:rFonts w:ascii="Times New Roman" w:eastAsia="Times New Roman" w:hAnsi="Times New Roman" w:cs="Times New Roman"/>
          <w:b/>
          <w:noProof/>
        </w:rPr>
        <w:drawing>
          <wp:inline distT="114300" distB="114300" distL="114300" distR="114300" wp14:anchorId="629EEAB2" wp14:editId="059E9685">
            <wp:extent cx="5731200" cy="416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5448" t="5034" r="-15448" b="-5034"/>
                    <a:stretch>
                      <a:fillRect/>
                    </a:stretch>
                  </pic:blipFill>
                  <pic:spPr>
                    <a:xfrm>
                      <a:off x="0" y="0"/>
                      <a:ext cx="5731200" cy="4165600"/>
                    </a:xfrm>
                    <a:prstGeom prst="rect">
                      <a:avLst/>
                    </a:prstGeom>
                    <a:ln/>
                  </pic:spPr>
                </pic:pic>
              </a:graphicData>
            </a:graphic>
          </wp:inline>
        </w:drawing>
      </w:r>
    </w:p>
    <w:p w14:paraId="22F65A46" w14:textId="77777777" w:rsidR="00BB452D" w:rsidRDefault="00000000">
      <w:pPr>
        <w:spacing w:before="240" w:line="480" w:lineRule="auto"/>
        <w:ind w:left="2880" w:hanging="1440"/>
        <w:rPr>
          <w:rFonts w:ascii="Times New Roman" w:eastAsia="Times New Roman" w:hAnsi="Times New Roman" w:cs="Times New Roman"/>
          <w:b/>
        </w:rPr>
      </w:pPr>
      <w:r>
        <w:rPr>
          <w:b/>
        </w:rPr>
        <w:t>2.3.</w:t>
      </w:r>
      <w:r>
        <w:rPr>
          <w:rFonts w:ascii="Times New Roman" w:eastAsia="Times New Roman" w:hAnsi="Times New Roman" w:cs="Times New Roman"/>
        </w:rPr>
        <w:t xml:space="preserve">         </w:t>
      </w:r>
      <w:r>
        <w:rPr>
          <w:rFonts w:ascii="Times New Roman" w:eastAsia="Times New Roman" w:hAnsi="Times New Roman" w:cs="Times New Roman"/>
          <w:b/>
        </w:rPr>
        <w:t>Explicación de las Entidades</w:t>
      </w:r>
    </w:p>
    <w:p w14:paraId="5FF1FFAD" w14:textId="77777777" w:rsidR="00BB452D" w:rsidRDefault="00000000">
      <w:pPr>
        <w:spacing w:after="240" w:line="480" w:lineRule="auto"/>
        <w:ind w:left="2880" w:hanging="2160"/>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2.3.1.</w:t>
      </w:r>
      <w:r>
        <w:rPr>
          <w:rFonts w:ascii="Times New Roman" w:eastAsia="Times New Roman" w:hAnsi="Times New Roman" w:cs="Times New Roman"/>
        </w:rPr>
        <w:t xml:space="preserve">         </w:t>
      </w:r>
      <w:r>
        <w:rPr>
          <w:rFonts w:ascii="Times New Roman" w:eastAsia="Times New Roman" w:hAnsi="Times New Roman" w:cs="Times New Roman"/>
          <w:b/>
        </w:rPr>
        <w:t>Tabla: Jugador</w:t>
      </w:r>
    </w:p>
    <w:p w14:paraId="61EA7E4A" w14:textId="77777777" w:rsidR="00BB452D" w:rsidRPr="00D16873" w:rsidRDefault="00000000">
      <w:pPr>
        <w:spacing w:after="240" w:line="480" w:lineRule="auto"/>
        <w:ind w:left="2880" w:hanging="2160"/>
        <w:rPr>
          <w:rFonts w:ascii="Times New Roman" w:eastAsia="Times New Roman" w:hAnsi="Times New Roman" w:cs="Times New Roman"/>
          <w:bCs/>
        </w:rPr>
      </w:pPr>
      <w:r>
        <w:rPr>
          <w:rFonts w:ascii="Times New Roman" w:eastAsia="Times New Roman" w:hAnsi="Times New Roman" w:cs="Times New Roman"/>
          <w:b/>
        </w:rPr>
        <w:tab/>
      </w:r>
      <w:r w:rsidRPr="00D16873">
        <w:rPr>
          <w:rFonts w:ascii="Times New Roman" w:eastAsia="Times New Roman" w:hAnsi="Times New Roman" w:cs="Times New Roman"/>
          <w:bCs/>
        </w:rPr>
        <w:t>El jugador cuenta con los elementos de identificación necesarios para su acceso al sistema, donde a su vez se muestra su relación 1 a n con “Puntuación”, ya que un jugador en el transcurso de sus partidas obtendrá distintos puntajes que formaran parte de su historial.</w:t>
      </w:r>
    </w:p>
    <w:p w14:paraId="7BFBD30B" w14:textId="77777777" w:rsidR="00BB452D" w:rsidRDefault="00000000">
      <w:pPr>
        <w:spacing w:after="240" w:line="480" w:lineRule="auto"/>
        <w:ind w:left="4320" w:hanging="2160"/>
        <w:rPr>
          <w:rFonts w:ascii="Times New Roman" w:eastAsia="Times New Roman" w:hAnsi="Times New Roman" w:cs="Times New Roman"/>
          <w:b/>
        </w:rPr>
      </w:pPr>
      <w:r>
        <w:rPr>
          <w:rFonts w:ascii="Times New Roman" w:eastAsia="Times New Roman" w:hAnsi="Times New Roman" w:cs="Times New Roman"/>
          <w:b/>
        </w:rPr>
        <w:t>2.3.2.</w:t>
      </w:r>
      <w:r>
        <w:rPr>
          <w:rFonts w:ascii="Times New Roman" w:eastAsia="Times New Roman" w:hAnsi="Times New Roman" w:cs="Times New Roman"/>
        </w:rPr>
        <w:t xml:space="preserve">         </w:t>
      </w:r>
      <w:r>
        <w:rPr>
          <w:rFonts w:ascii="Times New Roman" w:eastAsia="Times New Roman" w:hAnsi="Times New Roman" w:cs="Times New Roman"/>
          <w:b/>
        </w:rPr>
        <w:t>Tabla: Puntuaciones</w:t>
      </w:r>
    </w:p>
    <w:p w14:paraId="06DC37FF" w14:textId="1AFFB989" w:rsidR="00BB452D" w:rsidRPr="00D16873" w:rsidRDefault="00000000">
      <w:pPr>
        <w:tabs>
          <w:tab w:val="right" w:pos="1842"/>
        </w:tabs>
        <w:spacing w:after="240" w:line="480" w:lineRule="auto"/>
        <w:ind w:left="2130" w:hanging="150"/>
        <w:rPr>
          <w:rFonts w:ascii="Times New Roman" w:eastAsia="Times New Roman" w:hAnsi="Times New Roman" w:cs="Times New Roman"/>
          <w:bCs/>
        </w:rPr>
      </w:pPr>
      <w:r w:rsidRPr="00D16873">
        <w:rPr>
          <w:rFonts w:ascii="Times New Roman" w:eastAsia="Times New Roman" w:hAnsi="Times New Roman" w:cs="Times New Roman"/>
          <w:bCs/>
        </w:rPr>
        <w:t xml:space="preserve">Cada puntuación está asociada a un “Jugador” y este puede tener n puntuaciones, debido a esto es que </w:t>
      </w:r>
      <w:proofErr w:type="spellStart"/>
      <w:r w:rsidRPr="00D16873">
        <w:rPr>
          <w:rFonts w:ascii="Times New Roman" w:eastAsia="Times New Roman" w:hAnsi="Times New Roman" w:cs="Times New Roman"/>
          <w:bCs/>
        </w:rPr>
        <w:t>Jugador_ID</w:t>
      </w:r>
      <w:proofErr w:type="spellEnd"/>
      <w:r w:rsidRPr="00D16873">
        <w:rPr>
          <w:rFonts w:ascii="Times New Roman" w:eastAsia="Times New Roman" w:hAnsi="Times New Roman" w:cs="Times New Roman"/>
          <w:bCs/>
        </w:rPr>
        <w:t xml:space="preserve"> es una llave foránea. El resto </w:t>
      </w:r>
      <w:r w:rsidRPr="00D16873">
        <w:rPr>
          <w:rFonts w:ascii="Times New Roman" w:eastAsia="Times New Roman" w:hAnsi="Times New Roman" w:cs="Times New Roman"/>
          <w:bCs/>
        </w:rPr>
        <w:lastRenderedPageBreak/>
        <w:t xml:space="preserve">de </w:t>
      </w:r>
      <w:r w:rsidR="00D16873" w:rsidRPr="00D16873">
        <w:rPr>
          <w:rFonts w:ascii="Times New Roman" w:eastAsia="Times New Roman" w:hAnsi="Times New Roman" w:cs="Times New Roman"/>
          <w:bCs/>
        </w:rPr>
        <w:t>los campos</w:t>
      </w:r>
      <w:r w:rsidRPr="00D16873">
        <w:rPr>
          <w:rFonts w:ascii="Times New Roman" w:eastAsia="Times New Roman" w:hAnsi="Times New Roman" w:cs="Times New Roman"/>
          <w:bCs/>
        </w:rPr>
        <w:t xml:space="preserve"> resultan </w:t>
      </w:r>
      <w:r w:rsidR="00D16873" w:rsidRPr="00D16873">
        <w:rPr>
          <w:rFonts w:ascii="Times New Roman" w:eastAsia="Times New Roman" w:hAnsi="Times New Roman" w:cs="Times New Roman"/>
          <w:bCs/>
        </w:rPr>
        <w:t>auto explicativos</w:t>
      </w:r>
      <w:r w:rsidRPr="00D16873">
        <w:rPr>
          <w:rFonts w:ascii="Times New Roman" w:eastAsia="Times New Roman" w:hAnsi="Times New Roman" w:cs="Times New Roman"/>
          <w:bCs/>
        </w:rPr>
        <w:t xml:space="preserve"> si los vemos en el contexto de un ranking, sin embargo, “</w:t>
      </w:r>
      <w:proofErr w:type="spellStart"/>
      <w:r w:rsidRPr="00D16873">
        <w:rPr>
          <w:rFonts w:ascii="Times New Roman" w:eastAsia="Times New Roman" w:hAnsi="Times New Roman" w:cs="Times New Roman"/>
          <w:bCs/>
        </w:rPr>
        <w:t>Recursos_Criticos</w:t>
      </w:r>
      <w:proofErr w:type="spellEnd"/>
      <w:r w:rsidRPr="00D16873">
        <w:rPr>
          <w:rFonts w:ascii="Times New Roman" w:eastAsia="Times New Roman" w:hAnsi="Times New Roman" w:cs="Times New Roman"/>
          <w:bCs/>
        </w:rPr>
        <w:t>” requiere más atención, pues es un tipo de dato poco común en este caso JSON el cual nos va a permitir simular un array en MySQL, de esta forma reducimos el número de campos independientes de la entidad al mantener consistencia entre el valor esperado en cada posición del array implementado como JSON.</w:t>
      </w:r>
    </w:p>
    <w:p w14:paraId="495CF3CC" w14:textId="77777777" w:rsidR="00BB452D" w:rsidRDefault="00000000">
      <w:pPr>
        <w:spacing w:after="240" w:line="480" w:lineRule="auto"/>
        <w:ind w:left="1440"/>
        <w:rPr>
          <w:rFonts w:ascii="Times New Roman" w:eastAsia="Times New Roman" w:hAnsi="Times New Roman" w:cs="Times New Roman"/>
          <w:b/>
        </w:rPr>
      </w:pPr>
      <w:r>
        <w:rPr>
          <w:rFonts w:ascii="Times New Roman" w:eastAsia="Times New Roman" w:hAnsi="Times New Roman" w:cs="Times New Roman"/>
          <w:b/>
        </w:rPr>
        <w:t>2.3.2.</w:t>
      </w:r>
      <w:r>
        <w:rPr>
          <w:rFonts w:ascii="Times New Roman" w:eastAsia="Times New Roman" w:hAnsi="Times New Roman" w:cs="Times New Roman"/>
        </w:rPr>
        <w:t xml:space="preserve">         </w:t>
      </w:r>
      <w:r>
        <w:rPr>
          <w:rFonts w:ascii="Times New Roman" w:eastAsia="Times New Roman" w:hAnsi="Times New Roman" w:cs="Times New Roman"/>
          <w:b/>
        </w:rPr>
        <w:t>Tabla: Eventos Base</w:t>
      </w:r>
    </w:p>
    <w:p w14:paraId="0E01C1DD" w14:textId="366CF0B7" w:rsidR="00BB452D" w:rsidRPr="00D16873" w:rsidRDefault="00000000">
      <w:pPr>
        <w:tabs>
          <w:tab w:val="right" w:pos="1842"/>
        </w:tabs>
        <w:spacing w:after="240" w:line="480" w:lineRule="auto"/>
        <w:ind w:left="2130" w:hanging="150"/>
        <w:rPr>
          <w:rFonts w:ascii="Times New Roman" w:eastAsia="Times New Roman" w:hAnsi="Times New Roman" w:cs="Times New Roman"/>
          <w:bCs/>
        </w:rPr>
      </w:pPr>
      <w:r w:rsidRPr="00D16873">
        <w:rPr>
          <w:rFonts w:ascii="Times New Roman" w:eastAsia="Times New Roman" w:hAnsi="Times New Roman" w:cs="Times New Roman"/>
          <w:bCs/>
        </w:rPr>
        <w:t xml:space="preserve">En el caso de esta entidad no mantiene relación con las otras, pues representa los casos iniciales y comunes a partir de los cuales se va a generar la historia mediante IA, indicándole los efectos que debe tener determinado escenario en la </w:t>
      </w:r>
      <w:r w:rsidR="00D16873" w:rsidRPr="00D16873">
        <w:rPr>
          <w:rFonts w:ascii="Times New Roman" w:eastAsia="Times New Roman" w:hAnsi="Times New Roman" w:cs="Times New Roman"/>
          <w:bCs/>
        </w:rPr>
        <w:t>universidad,</w:t>
      </w:r>
      <w:r w:rsidRPr="00D16873">
        <w:rPr>
          <w:rFonts w:ascii="Times New Roman" w:eastAsia="Times New Roman" w:hAnsi="Times New Roman" w:cs="Times New Roman"/>
          <w:bCs/>
        </w:rPr>
        <w:t xml:space="preserve"> así como una descripción para contextualizarla, a partir de la cual generara escenarios no previstos por el equipo de desarrollo, pero que mantengan coherencia histórica y lógica con la trama. El manejo del campo JSONFIELD cumplirá una función similar a “</w:t>
      </w:r>
      <w:proofErr w:type="spellStart"/>
      <w:r w:rsidRPr="00D16873">
        <w:rPr>
          <w:rFonts w:ascii="Times New Roman" w:eastAsia="Times New Roman" w:hAnsi="Times New Roman" w:cs="Times New Roman"/>
          <w:bCs/>
        </w:rPr>
        <w:t>Recursos_Criticos</w:t>
      </w:r>
      <w:proofErr w:type="spellEnd"/>
      <w:r w:rsidRPr="00D16873">
        <w:rPr>
          <w:rFonts w:ascii="Times New Roman" w:eastAsia="Times New Roman" w:hAnsi="Times New Roman" w:cs="Times New Roman"/>
          <w:bCs/>
        </w:rPr>
        <w:t>” en la entidad “Puntuaciones” donde se mantendrá la consistencia para cada índice del array.</w:t>
      </w:r>
    </w:p>
    <w:p w14:paraId="7476EC36" w14:textId="77777777" w:rsidR="00BB452D" w:rsidRDefault="00000000">
      <w:pPr>
        <w:spacing w:after="240" w:line="480" w:lineRule="auto"/>
        <w:ind w:left="2880" w:hanging="2160"/>
        <w:rPr>
          <w:rFonts w:ascii="Times New Roman" w:eastAsia="Times New Roman" w:hAnsi="Times New Roman" w:cs="Times New Roman"/>
          <w:b/>
        </w:rPr>
      </w:pPr>
      <w:r>
        <w:rPr>
          <w:rFonts w:ascii="Times New Roman" w:eastAsia="Times New Roman" w:hAnsi="Times New Roman" w:cs="Times New Roman"/>
          <w:b/>
        </w:rPr>
        <w:tab/>
      </w:r>
    </w:p>
    <w:p w14:paraId="1150C4E9" w14:textId="77777777" w:rsidR="00BB452D" w:rsidRDefault="00BB452D">
      <w:pPr>
        <w:spacing w:before="240" w:after="240" w:line="480" w:lineRule="auto"/>
        <w:rPr>
          <w:b/>
        </w:rPr>
      </w:pPr>
    </w:p>
    <w:sectPr w:rsidR="00BB45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A291E"/>
    <w:multiLevelType w:val="multilevel"/>
    <w:tmpl w:val="5FFCDFB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896408D"/>
    <w:multiLevelType w:val="multilevel"/>
    <w:tmpl w:val="45D21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4DC6BD8"/>
    <w:multiLevelType w:val="multilevel"/>
    <w:tmpl w:val="2CE82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9342753">
    <w:abstractNumId w:val="2"/>
  </w:num>
  <w:num w:numId="2" w16cid:durableId="793794863">
    <w:abstractNumId w:val="0"/>
  </w:num>
  <w:num w:numId="3" w16cid:durableId="152794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52D"/>
    <w:rsid w:val="00117ADA"/>
    <w:rsid w:val="00BB452D"/>
    <w:rsid w:val="00D16873"/>
    <w:rsid w:val="00D808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4409"/>
  <w15:docId w15:val="{BCEAD5FD-8653-4EDB-B274-054B637A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Karlo Andres Toro Vargas</cp:lastModifiedBy>
  <cp:revision>3</cp:revision>
  <dcterms:created xsi:type="dcterms:W3CDTF">2024-10-04T16:55:00Z</dcterms:created>
  <dcterms:modified xsi:type="dcterms:W3CDTF">2024-10-04T18:09:00Z</dcterms:modified>
</cp:coreProperties>
</file>