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 ello corresponde al labor realizado por cada uno de los miembros del equipo en referencia a sus cargos elegidos, así como el uso de las ramas que se explicará en puntos posteriores.</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correspondía.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