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historia de usuario 03</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de Rector Simulator </w:t>
      </w:r>
    </w:p>
    <w:p w:rsidR="00000000" w:rsidDel="00000000" w:rsidP="00000000" w:rsidRDefault="00000000" w:rsidRPr="00000000" w14:paraId="00000009">
      <w:pPr>
        <w:widowControl w:val="0"/>
        <w:spacing w:after="200" w:line="360" w:lineRule="auto"/>
        <w:ind w:right="-25.8661417322827"/>
        <w:jc w:val="right"/>
        <w:rPr/>
      </w:pPr>
      <w:r w:rsidDel="00000000" w:rsidR="00000000" w:rsidRPr="00000000">
        <w:rPr>
          <w:rFonts w:ascii="Times New Roman" w:cs="Times New Roman" w:eastAsia="Times New Roman" w:hAnsi="Times New Roman"/>
          <w:b w:val="1"/>
          <w:sz w:val="48"/>
          <w:szCs w:val="48"/>
          <w:rtl w:val="0"/>
        </w:rPr>
        <w:t xml:space="preserve">Versión 1.0</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heading=h.8wkpaqp3ylq" w:id="0"/>
      <w:bookmarkEnd w:id="0"/>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jc w:val="center"/>
        <w:rPr>
          <w:b w:val="1"/>
          <w:color w:val="000000"/>
          <w:sz w:val="28"/>
          <w:szCs w:val="28"/>
        </w:rPr>
      </w:pPr>
      <w:bookmarkStart w:colFirst="0" w:colLast="0" w:name="_heading=h.gjdgxs" w:id="1"/>
      <w:bookmarkEnd w:id="1"/>
      <w:r w:rsidDel="00000000" w:rsidR="00000000" w:rsidRPr="00000000">
        <w:rPr>
          <w:b w:val="1"/>
          <w:color w:val="000000"/>
          <w:sz w:val="28"/>
          <w:szCs w:val="28"/>
          <w:rtl w:val="0"/>
        </w:rPr>
        <w:t xml:space="preserve"> HU03 - Gestión de Fondos</w:t>
      </w:r>
    </w:p>
    <w:p w:rsidR="00000000" w:rsidDel="00000000" w:rsidP="00000000" w:rsidRDefault="00000000" w:rsidRPr="00000000" w14:paraId="0000001A">
      <w:pPr>
        <w:spacing w:after="240" w:before="240" w:lineRule="auto"/>
        <w:rPr/>
      </w:pPr>
      <w:r w:rsidDel="00000000" w:rsidR="00000000" w:rsidRPr="00000000">
        <w:rPr>
          <w:b w:val="1"/>
          <w:rtl w:val="0"/>
        </w:rPr>
        <w:t xml:space="preserve">Como</w:t>
      </w:r>
      <w:r w:rsidDel="00000000" w:rsidR="00000000" w:rsidRPr="00000000">
        <w:rPr>
          <w:rtl w:val="0"/>
        </w:rPr>
        <w:t xml:space="preserve"> jugador</w:t>
        <w:br w:type="textWrapping"/>
      </w:r>
      <w:r w:rsidDel="00000000" w:rsidR="00000000" w:rsidRPr="00000000">
        <w:rPr>
          <w:b w:val="1"/>
          <w:rtl w:val="0"/>
        </w:rPr>
        <w:t xml:space="preserve">Quiero</w:t>
      </w:r>
      <w:r w:rsidDel="00000000" w:rsidR="00000000" w:rsidRPr="00000000">
        <w:rPr>
          <w:rtl w:val="0"/>
        </w:rPr>
        <w:t xml:space="preserve"> poder ver, gestionar y controlar los fondos disponibles de la universidad.</w:t>
        <w:br w:type="textWrapping"/>
      </w:r>
      <w:r w:rsidDel="00000000" w:rsidR="00000000" w:rsidRPr="00000000">
        <w:rPr>
          <w:b w:val="1"/>
          <w:rtl w:val="0"/>
        </w:rPr>
        <w:t xml:space="preserve">Para</w:t>
      </w:r>
      <w:r w:rsidDel="00000000" w:rsidR="00000000" w:rsidRPr="00000000">
        <w:rPr>
          <w:rtl w:val="0"/>
        </w:rPr>
        <w:t xml:space="preserve"> asegurarme de que las decisiones que tomó respecto al presupuesto impacten positivamente en la estabilidad financiera y en el éxito general de la institución, manteniendo la aprobación de </w:t>
      </w:r>
      <w:r w:rsidDel="00000000" w:rsidR="00000000" w:rsidRPr="00000000">
        <w:rPr>
          <w:b w:val="1"/>
          <w:rtl w:val="0"/>
        </w:rPr>
        <w:t xml:space="preserve">estudiantes</w:t>
      </w:r>
      <w:r w:rsidDel="00000000" w:rsidR="00000000" w:rsidRPr="00000000">
        <w:rPr>
          <w:rtl w:val="0"/>
        </w:rPr>
        <w:t xml:space="preserve">, profesores y demás stakeholders.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1C">
      <w:pPr>
        <w:numPr>
          <w:ilvl w:val="0"/>
          <w:numId w:val="1"/>
        </w:numPr>
        <w:spacing w:before="240" w:lineRule="auto"/>
        <w:ind w:left="720" w:hanging="360"/>
      </w:pPr>
      <w:r w:rsidDel="00000000" w:rsidR="00000000" w:rsidRPr="00000000">
        <w:rPr>
          <w:b w:val="1"/>
          <w:rtl w:val="0"/>
        </w:rPr>
        <w:t xml:space="preserve">Alertas Financieras y Umbrales Críticos:</w:t>
      </w: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El sistema debe incluir un sistema de alertas automáticas que notifique al jugador si los fondos caen por debajo de un umbral crítico predefinido.</w:t>
      </w:r>
      <w:r w:rsidDel="00000000" w:rsidR="00000000" w:rsidRPr="00000000">
        <w:rPr>
          <w:rtl w:val="0"/>
        </w:rPr>
      </w:r>
    </w:p>
    <w:p w:rsidR="00000000" w:rsidDel="00000000" w:rsidP="00000000" w:rsidRDefault="00000000" w:rsidRPr="00000000" w14:paraId="0000001E">
      <w:pPr>
        <w:numPr>
          <w:ilvl w:val="0"/>
          <w:numId w:val="1"/>
        </w:numPr>
        <w:spacing w:after="0" w:before="240" w:lineRule="auto"/>
        <w:ind w:left="720" w:hanging="360"/>
        <w:rPr/>
      </w:pPr>
      <w:r w:rsidDel="00000000" w:rsidR="00000000" w:rsidRPr="00000000">
        <w:rPr>
          <w:b w:val="1"/>
          <w:rtl w:val="0"/>
        </w:rPr>
        <w:t xml:space="preserve">Visualización Detallada de Fondos:</w:t>
      </w:r>
      <w:r w:rsidDel="00000000" w:rsidR="00000000" w:rsidRPr="00000000">
        <w:rPr>
          <w:rtl w:val="0"/>
        </w:rPr>
      </w:r>
    </w:p>
    <w:p w:rsidR="00000000" w:rsidDel="00000000" w:rsidP="00000000" w:rsidRDefault="00000000" w:rsidRPr="00000000" w14:paraId="0000001F">
      <w:pPr>
        <w:numPr>
          <w:ilvl w:val="1"/>
          <w:numId w:val="1"/>
        </w:numPr>
        <w:spacing w:after="0" w:before="0" w:lineRule="auto"/>
        <w:ind w:left="1440" w:hanging="360"/>
        <w:rPr/>
      </w:pPr>
      <w:r w:rsidDel="00000000" w:rsidR="00000000" w:rsidRPr="00000000">
        <w:rPr>
          <w:rtl w:val="0"/>
        </w:rPr>
        <w:t xml:space="preserve">El sistema debe ofrecer una interfaz clara y accesible donde el jugador pueda visualizar el saldo actual de los fondos de la universidad en tiempo real.</w:t>
      </w:r>
    </w:p>
    <w:p w:rsidR="00000000" w:rsidDel="00000000" w:rsidP="00000000" w:rsidRDefault="00000000" w:rsidRPr="00000000" w14:paraId="00000020">
      <w:pPr>
        <w:numPr>
          <w:ilvl w:val="0"/>
          <w:numId w:val="1"/>
        </w:numPr>
        <w:spacing w:after="0" w:before="240" w:lineRule="auto"/>
        <w:ind w:left="720" w:hanging="360"/>
        <w:rPr/>
      </w:pPr>
      <w:r w:rsidDel="00000000" w:rsidR="00000000" w:rsidRPr="00000000">
        <w:rPr>
          <w:b w:val="1"/>
          <w:rtl w:val="0"/>
        </w:rPr>
        <w:t xml:space="preserve">Ajustes y Asignaciones de Fondos:</w:t>
      </w:r>
      <w:r w:rsidDel="00000000" w:rsidR="00000000" w:rsidRPr="00000000">
        <w:rPr>
          <w:rtl w:val="0"/>
        </w:rPr>
      </w:r>
    </w:p>
    <w:p w:rsidR="00000000" w:rsidDel="00000000" w:rsidP="00000000" w:rsidRDefault="00000000" w:rsidRPr="00000000" w14:paraId="00000021">
      <w:pPr>
        <w:numPr>
          <w:ilvl w:val="1"/>
          <w:numId w:val="1"/>
        </w:numPr>
        <w:spacing w:after="0" w:before="0" w:lineRule="auto"/>
        <w:ind w:left="1440" w:hanging="360"/>
        <w:rPr/>
      </w:pPr>
      <w:r w:rsidDel="00000000" w:rsidR="00000000" w:rsidRPr="00000000">
        <w:rPr>
          <w:rtl w:val="0"/>
        </w:rPr>
        <w:t xml:space="preserve">El jugador debe tener la capacidad de reasignar fondos entre diferentes áreas de la universidad según sea necesario, con una interfaz que </w:t>
      </w:r>
      <w:r w:rsidDel="00000000" w:rsidR="00000000" w:rsidRPr="00000000">
        <w:rPr>
          <w:rtl w:val="0"/>
        </w:rPr>
        <w:t xml:space="preserve">permita</w:t>
      </w:r>
      <w:r w:rsidDel="00000000" w:rsidR="00000000" w:rsidRPr="00000000">
        <w:rPr>
          <w:rtl w:val="0"/>
        </w:rPr>
        <w:t xml:space="preserve"> arrastrar y soltar opciones que afecten a los recursos entre categorías presupuestarias.</w:t>
      </w:r>
    </w:p>
    <w:p w:rsidR="00000000" w:rsidDel="00000000" w:rsidP="00000000" w:rsidRDefault="00000000" w:rsidRPr="00000000" w14:paraId="00000022">
      <w:pPr>
        <w:numPr>
          <w:ilvl w:val="1"/>
          <w:numId w:val="1"/>
        </w:numPr>
        <w:spacing w:after="240" w:before="0" w:lineRule="auto"/>
        <w:ind w:left="1440" w:hanging="360"/>
        <w:rPr/>
      </w:pPr>
      <w:r w:rsidDel="00000000" w:rsidR="00000000" w:rsidRPr="00000000">
        <w:rPr>
          <w:rtl w:val="0"/>
        </w:rPr>
        <w:t xml:space="preserve">El sistema debe calcular y mostrar el impacto inmediato de cualquier reasignación, ajustando los balances en tiempo real y mostrando predicciones del impacto en áreas clave como la </w:t>
      </w:r>
      <w:r w:rsidDel="00000000" w:rsidR="00000000" w:rsidRPr="00000000">
        <w:rPr>
          <w:b w:val="1"/>
          <w:rtl w:val="0"/>
        </w:rPr>
        <w:t xml:space="preserve">Satisfacción Estudiantil</w:t>
      </w:r>
      <w:r w:rsidDel="00000000" w:rsidR="00000000" w:rsidRPr="00000000">
        <w:rPr>
          <w:rtl w:val="0"/>
        </w:rPr>
        <w:t xml:space="preserve">, </w:t>
      </w:r>
      <w:r w:rsidDel="00000000" w:rsidR="00000000" w:rsidRPr="00000000">
        <w:rPr>
          <w:b w:val="1"/>
          <w:rtl w:val="0"/>
        </w:rPr>
        <w:t xml:space="preserve">Calidad Educativa</w:t>
      </w:r>
      <w:r w:rsidDel="00000000" w:rsidR="00000000" w:rsidRPr="00000000">
        <w:rPr>
          <w:rtl w:val="0"/>
        </w:rPr>
        <w:t xml:space="preserve">, </w:t>
      </w:r>
      <w:r w:rsidDel="00000000" w:rsidR="00000000" w:rsidRPr="00000000">
        <w:rPr>
          <w:b w:val="1"/>
          <w:rtl w:val="0"/>
        </w:rPr>
        <w:t xml:space="preserve">Prestigio de la Universidad</w:t>
      </w:r>
      <w:r w:rsidDel="00000000" w:rsidR="00000000" w:rsidRPr="00000000">
        <w:rPr>
          <w:rtl w:val="0"/>
        </w:rPr>
        <w:t xml:space="preserve">, y </w:t>
      </w:r>
      <w:r w:rsidDel="00000000" w:rsidR="00000000" w:rsidRPr="00000000">
        <w:rPr>
          <w:b w:val="1"/>
          <w:rtl w:val="0"/>
        </w:rPr>
        <w:t xml:space="preserve">Relaciones Públicas</w:t>
      </w:r>
      <w:r w:rsidDel="00000000" w:rsidR="00000000" w:rsidRPr="00000000">
        <w:rPr>
          <w:rtl w:val="0"/>
        </w:rPr>
        <w:t xml:space="preserve">.</w:t>
      </w:r>
    </w:p>
    <w:p w:rsidR="00000000" w:rsidDel="00000000" w:rsidP="00000000" w:rsidRDefault="00000000" w:rsidRPr="00000000" w14:paraId="00000023">
      <w:pPr>
        <w:numPr>
          <w:ilvl w:val="0"/>
          <w:numId w:val="1"/>
        </w:numPr>
        <w:spacing w:after="0" w:before="240" w:lineRule="auto"/>
        <w:ind w:left="720" w:hanging="360"/>
        <w:rPr/>
      </w:pPr>
      <w:r w:rsidDel="00000000" w:rsidR="00000000" w:rsidRPr="00000000">
        <w:rPr>
          <w:b w:val="1"/>
          <w:rtl w:val="0"/>
        </w:rPr>
        <w:t xml:space="preserve">Impacto en Tiempo Real:</w:t>
      </w:r>
      <w:r w:rsidDel="00000000" w:rsidR="00000000" w:rsidRPr="00000000">
        <w:rPr>
          <w:rtl w:val="0"/>
        </w:rPr>
      </w:r>
    </w:p>
    <w:p w:rsidR="00000000" w:rsidDel="00000000" w:rsidP="00000000" w:rsidRDefault="00000000" w:rsidRPr="00000000" w14:paraId="00000024">
      <w:pPr>
        <w:numPr>
          <w:ilvl w:val="1"/>
          <w:numId w:val="1"/>
        </w:numPr>
        <w:spacing w:after="0" w:before="0" w:lineRule="auto"/>
        <w:ind w:left="1440" w:hanging="360"/>
        <w:rPr/>
      </w:pPr>
      <w:r w:rsidDel="00000000" w:rsidR="00000000" w:rsidRPr="00000000">
        <w:rPr>
          <w:rtl w:val="0"/>
        </w:rPr>
        <w:t xml:space="preserve">Cualquier decisión financiera debe reflejarse inmediatamente en otras áreas del juego, como la moral del personal, el rendimiento académico de los estudiantes, la reputación de la universidad y las relaciones con otras entidades (gobierno, donantes, asociaciones de padres, etc.).</w:t>
      </w:r>
    </w:p>
    <w:p w:rsidR="00000000" w:rsidDel="00000000" w:rsidP="00000000" w:rsidRDefault="00000000" w:rsidRPr="00000000" w14:paraId="00000025">
      <w:pPr>
        <w:numPr>
          <w:ilvl w:val="1"/>
          <w:numId w:val="1"/>
        </w:numPr>
        <w:spacing w:after="240" w:before="0" w:lineRule="auto"/>
        <w:ind w:left="1440" w:hanging="360"/>
        <w:rPr/>
      </w:pPr>
      <w:r w:rsidDel="00000000" w:rsidR="00000000" w:rsidRPr="00000000">
        <w:rPr>
          <w:rtl w:val="0"/>
        </w:rPr>
        <w:t xml:space="preserve">Los jugadores deben recibir retroalimentación en forma de eventos en el juego que reflejen el impacto de sus decisiones (por ejemplo, huelgas estudiantiles si se recorta el presupuesto de actividades, aumento de donaciones si se invierte en investigación de alto perfil, etc.).</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9DrLn8ZWJj0obqTync/xq4Oqw==">CgMxLjAyDWguOHdrcGFxcDN5bHEyCGguZ2pkZ3hzOAByITFxWWIxS1BSdzNzRVRiZHF6RGV0a2JHUUVIVk1ub0F1YQ==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