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CA9" w:rsidRPr="00AD588B" w:rsidRDefault="00332CA9" w:rsidP="00B24237">
      <w:pPr>
        <w:pStyle w:val="NormalWeb"/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1216025</wp:posOffset>
            </wp:positionH>
            <wp:positionV relativeFrom="paragraph">
              <wp:posOffset>79375</wp:posOffset>
            </wp:positionV>
            <wp:extent cx="3200400" cy="1249680"/>
            <wp:effectExtent l="0" t="0" r="0" b="0"/>
            <wp:wrapSquare wrapText="bothSides"/>
            <wp:docPr id="13" name="Imagem 222" descr="Logo_Ded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22" descr="Logo_Dedini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tabs>
          <w:tab w:val="left" w:pos="324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CE410D" w:rsidRDefault="0017673C" w:rsidP="00CE410D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RELATÓRIO SEMANAL DE OBRAS N° 36</w:t>
      </w:r>
    </w:p>
    <w:p w:rsidR="00332CA9" w:rsidRDefault="00332CA9" w:rsidP="00332CA9">
      <w:pPr>
        <w:jc w:val="center"/>
        <w:rPr>
          <w:rFonts w:ascii="Arial" w:hAnsi="Arial" w:cs="Arial"/>
          <w:b/>
          <w:sz w:val="36"/>
          <w:szCs w:val="36"/>
        </w:rPr>
      </w:pPr>
    </w:p>
    <w:p w:rsidR="00332CA9" w:rsidRDefault="004076E7" w:rsidP="00332CA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Setembro - 2026</w:t>
      </w:r>
    </w:p>
    <w:p w:rsidR="00332CA9" w:rsidRDefault="00332CA9" w:rsidP="00332CA9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</w:t>
      </w:r>
    </w:p>
    <w:p w:rsidR="00B24237" w:rsidRDefault="00B24237" w:rsidP="00332CA9">
      <w:pPr>
        <w:rPr>
          <w:rFonts w:ascii="Arial" w:hAnsi="Arial" w:cs="Arial"/>
          <w:b/>
          <w:sz w:val="36"/>
          <w:szCs w:val="36"/>
        </w:rPr>
      </w:pPr>
    </w:p>
    <w:p w:rsidR="00332CA9" w:rsidRPr="00F30660" w:rsidRDefault="00332CA9" w:rsidP="00332CA9">
      <w:pPr>
        <w:rPr>
          <w:rFonts w:ascii="Arial" w:hAnsi="Arial" w:cs="Arial"/>
          <w:b/>
          <w:sz w:val="36"/>
          <w:szCs w:val="36"/>
        </w:rPr>
      </w:pPr>
    </w:p>
    <w:p w:rsidR="00332CA9" w:rsidRDefault="00332CA9" w:rsidP="00332C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Data: </w:t>
      </w:r>
      <w:r>
        <w:rPr>
          <w:rFonts w:ascii="Arial" w:hAnsi="Arial" w:cs="Arial"/>
          <w:sz w:val="28"/>
          <w:szCs w:val="28"/>
        </w:rPr>
        <w:t>24/09/2026</w:t>
      </w:r>
    </w:p>
    <w:p w:rsidR="00332CA9" w:rsidRDefault="00332CA9" w:rsidP="002F0EA7">
      <w:pPr>
        <w:tabs>
          <w:tab w:val="left" w:pos="6926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Local da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Obra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 xml:space="preserve">Campo Novo do Parecis / MT</w:t>
        <w:tab/>
      </w:r>
    </w:p>
    <w:p w:rsidR="00332CA9" w:rsidRDefault="00332CA9" w:rsidP="00332C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Cliente: </w:t>
      </w:r>
      <w:r>
        <w:rPr>
          <w:rFonts w:ascii="Arial" w:hAnsi="Arial" w:cs="Arial"/>
          <w:sz w:val="28"/>
          <w:szCs w:val="28"/>
        </w:rPr>
        <w:t>FS – BIOENERGIA</w:t>
      </w:r>
    </w:p>
    <w:p w:rsidR="000E2A4B" w:rsidRDefault="000E2A4B" w:rsidP="000E2A4B">
      <w:pPr>
        <w:tabs>
          <w:tab w:val="left" w:pos="3660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Elaborado: </w:t>
      </w:r>
      <w:r>
        <w:rPr>
          <w:rFonts w:ascii="Arial" w:hAnsi="Arial" w:cs="Arial"/>
          <w:sz w:val="28"/>
          <w:szCs w:val="28"/>
        </w:rPr>
        <w:t>André Carvalho Baleeiro</w:t>
      </w:r>
    </w:p>
    <w:p w:rsidR="000E2A4B" w:rsidRDefault="000E2A4B" w:rsidP="000E2A4B">
      <w:pPr>
        <w:tabs>
          <w:tab w:val="left" w:pos="7091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Verificado: </w:t>
      </w:r>
      <w:r>
        <w:rPr>
          <w:rFonts w:ascii="Arial" w:hAnsi="Arial" w:cs="Arial"/>
          <w:sz w:val="28"/>
          <w:szCs w:val="28"/>
        </w:rPr>
        <w:t xml:space="preserve">Cleber Miasso</w:t>
      </w:r>
    </w:p>
    <w:p w:rsidR="000E2A4B" w:rsidRDefault="000E2A4B" w:rsidP="000E2A4B">
      <w:pPr>
        <w:tabs>
          <w:tab w:val="left" w:pos="7091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Aprovado: </w:t>
      </w:r>
      <w:r>
        <w:rPr>
          <w:rFonts w:ascii="Arial" w:hAnsi="Arial" w:cs="Arial"/>
          <w:sz w:val="28"/>
          <w:szCs w:val="28"/>
        </w:rPr>
        <w:t xml:space="preserve">Venício Veloso da Silva</w:t>
      </w:r>
    </w:p>
    <w:p w:rsidR="00B24237" w:rsidRDefault="00B24237" w:rsidP="00332CA9">
      <w:pPr>
        <w:jc w:val="both"/>
        <w:rPr>
          <w:rFonts w:ascii="Arial" w:hAnsi="Arial" w:cs="Arial"/>
          <w:sz w:val="28"/>
          <w:szCs w:val="28"/>
        </w:rPr>
      </w:pPr>
    </w:p>
    <w:p w:rsidR="00B24237" w:rsidRDefault="00B24237" w:rsidP="00332CA9">
      <w:pPr>
        <w:jc w:val="both"/>
        <w:rPr>
          <w:rFonts w:ascii="Arial" w:hAnsi="Arial" w:cs="Arial"/>
          <w:sz w:val="28"/>
          <w:szCs w:val="28"/>
        </w:rPr>
      </w:pPr>
    </w:p>
    <w:p w:rsidR="0007240A" w:rsidRDefault="0007240A" w:rsidP="00332CA9">
      <w:pPr>
        <w:rPr>
          <w:rFonts w:ascii="Arial" w:hAnsi="Arial" w:cs="Arial"/>
          <w:b/>
          <w:sz w:val="28"/>
          <w:szCs w:val="28"/>
        </w:rPr>
      </w:pPr>
    </w:p>
    <w:p w:rsidR="00332CA9" w:rsidRDefault="00332CA9" w:rsidP="00332C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Participantes do Projeto:</w:t>
      </w:r>
    </w:p>
    <w:p w:rsidR="00332CA9" w:rsidRDefault="00332CA9" w:rsidP="00332CA9">
      <w:pPr>
        <w:pStyle w:val="PargrafodaLista"/>
        <w:numPr>
          <w:ilvl w:val="0"/>
          <w:numId w:val="1"/>
        </w:num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Montadora Mecânica: </w:t>
      </w:r>
      <w:r>
        <w:rPr>
          <w:rFonts w:ascii="Arial" w:hAnsi="Arial" w:cs="Arial"/>
          <w:i/>
          <w:sz w:val="24"/>
          <w:szCs w:val="24"/>
        </w:rPr>
        <w:t>Dedini S/A Indústrias de Base</w:t>
      </w:r>
    </w:p>
    <w:p w:rsidR="00332CA9" w:rsidRDefault="000E2A4B" w:rsidP="00332CA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Pintura: Dinâmica</w:t>
      </w:r>
      <w:r>
        <w:rPr>
          <w:rFonts w:ascii="Arial" w:hAnsi="Arial" w:cs="Arial"/>
          <w:i/>
          <w:sz w:val="24"/>
          <w:szCs w:val="24"/>
        </w:rPr>
        <w:t>.</w:t>
      </w: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Índice</w:t>
      </w: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OBJETIVO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SEGURANÇA DO TRABALHO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EFETIVO NA OBRA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COORDENAÇÃO DE OBRAS / CONTRATO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ENGENHARIA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SUPRIMENTOS / EXPEDIÇÃO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TRANSPORTE E RECEBIMENTO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PCP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ATIVIDADES NO PERÍODO</w:t>
      </w:r>
    </w:p>
    <w:p w:rsidR="005760AE" w:rsidRDefault="00332CA9" w:rsidP="0031447C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10. PLANEJAMENTO DA OBRA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 OBJETIVO.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finalidade deste relatório é mostrar os avanços físicos da montagem de Tanques de Água e Etanol, acompanhando tais avanços com o respectivo cronograma, com o objetivo de entregar tal montagem dentro dos padrões de qualidade Dedini, bem como dentro dos prazos ora estipulados em contratos.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2. SEGURANÇA DO TRABALHO.</w:t>
      </w:r>
    </w:p>
    <w:p w:rsidR="00332CA9" w:rsidRDefault="00332CA9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andamento Plano Prevenção de Acidentes do Trabalho.</w:t>
      </w:r>
    </w:p>
    <w:p w:rsidR="0031447C" w:rsidRDefault="0031447C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1447C" w:rsidRDefault="0031447C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1447C" w:rsidRDefault="0031447C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before="120" w:after="24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3. EFETIVO NA OBRA.</w:t>
      </w:r>
    </w:p>
    <w:tbl>
      <w:tblPr>
        <w:tblStyle w:val="SombreamentoClaro-nfase11"/>
        <w:tblW w:w="4590" w:type="pct"/>
        <w:jc w:val="center"/>
        <w:tblLook w:val="04A0"/>
      </w:tblPr>
      <w:tblGrid>
        <w:gridCol w:w="2641"/>
        <w:gridCol w:w="1272"/>
        <w:gridCol w:w="765"/>
        <w:gridCol w:w="1799"/>
        <w:gridCol w:w="2199"/>
        <w:gridCol w:w="241"/>
      </w:tblGrid>
      <w:tr w:rsidR="0000291E" w:rsidTr="0000291E">
        <w:trPr>
          <w:cnfStyle w:val="100000000000"/>
          <w:jc w:val="center"/>
        </w:trPr>
        <w:tc>
          <w:tcPr>
            <w:cnfStyle w:val="001000000000"/>
            <w:tcW w:w="1481" w:type="pct"/>
            <w:noWrap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DEDINI</w:t>
            </w: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332CA9" w:rsidP="00F40B12">
            <w:pPr>
              <w:spacing w:after="0" w:line="240" w:lineRule="auto"/>
              <w:ind w:left="582" w:hanging="582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Pr="0000291E" w:rsidRDefault="00DC17EE" w:rsidP="000E2A4B">
            <w:pPr>
              <w:spacing w:after="0" w:line="240" w:lineRule="auto"/>
              <w:ind w:left="290" w:hanging="290"/>
              <w:jc w:val="center"/>
              <w:cnfStyle w:val="1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DINÂMICA</w:t>
            </w: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Administrativo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Almoxarife</w:t>
            </w: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Coordenador de obras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630028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Coordenador de SSMA</w:t>
            </w: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Encarregado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0E2A4B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00291E" w:rsidRDefault="00DC17EE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Engenheiro de Obra</w:t>
            </w:r>
          </w:p>
        </w:tc>
        <w:tc>
          <w:tcPr>
            <w:tcW w:w="71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332CA9" w:rsidRDefault="000E2A4B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</w:t>
            </w: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Engenheiro de Segurança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00291E">
            <w:pPr>
              <w:spacing w:after="0" w:line="240" w:lineRule="auto"/>
              <w:ind w:left="168" w:firstLine="309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Inspetor de qualidade</w:t>
            </w:r>
          </w:p>
        </w:tc>
        <w:tc>
          <w:tcPr>
            <w:tcW w:w="713" w:type="pct"/>
            <w:vAlign w:val="center"/>
          </w:tcPr>
          <w:p w:rsidR="00332CA9" w:rsidRDefault="00332CA9" w:rsidP="00F40B12">
            <w:pPr>
              <w:spacing w:after="0" w:line="240" w:lineRule="auto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000000" w:themeColor="text1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</w:t>
            </w:r>
          </w:p>
        </w:tc>
        <w:tc>
          <w:tcPr>
            <w:tcW w:w="1009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18"/>
              </w:rPr>
            </w:pPr>
          </w:p>
        </w:tc>
        <w:tc>
          <w:tcPr>
            <w:tcW w:w="13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Planejador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F5002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9F5002" w:rsidRDefault="009F5002" w:rsidP="00AD3F3B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Operador Guindaste</w:t>
            </w:r>
          </w:p>
        </w:tc>
        <w:tc>
          <w:tcPr>
            <w:tcW w:w="713" w:type="pct"/>
            <w:vAlign w:val="center"/>
          </w:tcPr>
          <w:p w:rsidR="009F5002" w:rsidRDefault="009F5002" w:rsidP="00AD3F3B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F5002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F5002" w:rsidRDefault="009F5002" w:rsidP="00AD3F3B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Operador Munck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AD3F3B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F5002" w:rsidRDefault="009F5002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0291E" w:rsidTr="0000291E">
        <w:trPr>
          <w:jc w:val="center"/>
        </w:trPr>
        <w:tc>
          <w:tcPr>
            <w:cnfStyle w:val="001000000000"/>
            <w:tcW w:w="1481" w:type="pct"/>
            <w:tcBorders>
              <w:bottom w:val="double" w:sz="4" w:space="0" w:color="auto"/>
            </w:tcBorders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TST</w:t>
            </w:r>
          </w:p>
        </w:tc>
        <w:tc>
          <w:tcPr>
            <w:tcW w:w="713" w:type="pct"/>
            <w:tcBorders>
              <w:bottom w:val="double" w:sz="4" w:space="0" w:color="auto"/>
            </w:tcBorders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bottom w:val="double" w:sz="4" w:space="0" w:color="auto"/>
            </w:tcBorders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bottom w:val="double" w:sz="4" w:space="0" w:color="auto"/>
            </w:tcBorders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bottom w:val="double" w:sz="4" w:space="0" w:color="auto"/>
            </w:tcBorders>
            <w:vAlign w:val="center"/>
          </w:tcPr>
          <w:p w:rsidR="00332CA9" w:rsidRPr="0000291E" w:rsidRDefault="00DC17EE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135" w:type="pct"/>
            <w:tcBorders>
              <w:bottom w:val="double" w:sz="4" w:space="0" w:color="auto"/>
            </w:tcBorders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0E2A4B" w:rsidTr="0000291E">
        <w:trPr>
          <w:jc w:val="center"/>
        </w:trPr>
        <w:tc>
          <w:tcPr>
            <w:cnfStyle w:val="001000000000"/>
            <w:tcW w:w="1481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TOTAL M.O. INDIRETA</w:t>
            </w:r>
          </w:p>
        </w:tc>
        <w:tc>
          <w:tcPr>
            <w:tcW w:w="713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02</w:t>
            </w:r>
          </w:p>
        </w:tc>
        <w:tc>
          <w:tcPr>
            <w:tcW w:w="429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000000" w:themeColor="text1"/>
                <w:sz w:val="20"/>
              </w:rPr>
            </w:pPr>
            <w:r>
              <w:rPr>
                <w:rFonts w:eastAsiaTheme="minorEastAsia"/>
                <w:b/>
                <w:color w:val="000000" w:themeColor="text1"/>
                <w:sz w:val="20"/>
              </w:rPr>
              <w:t xml:space="preserve">         </w:t>
            </w:r>
          </w:p>
        </w:tc>
        <w:tc>
          <w:tcPr>
            <w:tcW w:w="1009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</w:p>
        </w:tc>
        <w:tc>
          <w:tcPr>
            <w:tcW w:w="1233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903571" w:rsidRDefault="00DC17EE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18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02</w:t>
            </w:r>
          </w:p>
        </w:tc>
        <w:tc>
          <w:tcPr>
            <w:tcW w:w="135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332CA9" w:rsidTr="0000291E">
        <w:trPr>
          <w:jc w:val="center"/>
        </w:trPr>
        <w:tc>
          <w:tcPr>
            <w:cnfStyle w:val="001000000000"/>
            <w:tcW w:w="1481" w:type="pct"/>
            <w:tcBorders>
              <w:top w:val="double" w:sz="4" w:space="0" w:color="auto"/>
              <w:bottom w:val="double" w:sz="4" w:space="0" w:color="auto"/>
            </w:tcBorders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TOTAL GERAL M.O INDIRETA</w:t>
            </w:r>
          </w:p>
        </w:tc>
        <w:tc>
          <w:tcPr>
            <w:tcW w:w="3519" w:type="pct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A814BF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</w:rPr>
            </w:pPr>
            <w:r>
              <w:rPr>
                <w:rFonts w:eastAsiaTheme="minorEastAsia"/>
                <w:i/>
                <w:color w:val="auto"/>
                <w:sz w:val="20"/>
              </w:rPr>
              <w:t xml:space="preserve">                                </w:t>
            </w:r>
            <w:r>
              <w:rPr>
                <w:rFonts w:eastAsiaTheme="minorEastAsia"/>
                <w:b/>
                <w:color w:val="auto"/>
              </w:rPr>
              <w:t>04</w:t>
            </w:r>
          </w:p>
        </w:tc>
      </w:tr>
    </w:tbl>
    <w:p w:rsidR="00332CA9" w:rsidRDefault="00332CA9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  <w:r>
        <w:rPr>
          <w:rFonts w:ascii="Times-Roman" w:hAnsi="Times-Roman" w:cs="Times-Roman"/>
          <w:b/>
          <w:sz w:val="16"/>
          <w:szCs w:val="16"/>
        </w:rPr>
        <w:t>Quadro de mão de obra indireta.</w:t>
      </w:r>
    </w:p>
    <w:tbl>
      <w:tblPr>
        <w:tblStyle w:val="SombreamentoClaro-nfase11"/>
        <w:tblW w:w="4643" w:type="pct"/>
        <w:tblInd w:w="392" w:type="dxa"/>
        <w:tblLook w:val="04A0"/>
      </w:tblPr>
      <w:tblGrid>
        <w:gridCol w:w="2718"/>
        <w:gridCol w:w="1245"/>
        <w:gridCol w:w="725"/>
        <w:gridCol w:w="2410"/>
        <w:gridCol w:w="1353"/>
        <w:gridCol w:w="568"/>
      </w:tblGrid>
      <w:tr w:rsidR="0000291E" w:rsidTr="0000291E">
        <w:trPr>
          <w:cnfStyle w:val="100000000000"/>
        </w:trPr>
        <w:tc>
          <w:tcPr>
            <w:cnfStyle w:val="001000000000"/>
            <w:tcW w:w="1507" w:type="pct"/>
            <w:noWrap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690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DEDINI</w:t>
            </w:r>
          </w:p>
        </w:tc>
        <w:tc>
          <w:tcPr>
            <w:tcW w:w="402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00291E" w:rsidRDefault="0000291E" w:rsidP="0000291E">
            <w:pPr>
              <w:spacing w:after="0" w:line="240" w:lineRule="auto"/>
              <w:ind w:left="-394" w:firstLine="394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00291E" w:rsidRPr="0000291E" w:rsidRDefault="00903571" w:rsidP="00B96787">
            <w:pPr>
              <w:spacing w:after="0" w:line="240" w:lineRule="auto"/>
              <w:ind w:left="290" w:hanging="290"/>
              <w:jc w:val="center"/>
              <w:cnfStyle w:val="1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DINÂMICA</w:t>
            </w:r>
          </w:p>
        </w:tc>
        <w:tc>
          <w:tcPr>
            <w:tcW w:w="315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Ajudante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Caldeireiro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Eletricista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00291E">
            <w:pPr>
              <w:spacing w:after="0" w:line="240" w:lineRule="auto"/>
              <w:ind w:left="-677" w:firstLine="677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00291E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Encanador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Mecânico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Montador 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Montador de Andaime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Pedreiro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Pintor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903571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03</w:t>
            </w: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00291E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Jatista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903571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02</w:t>
            </w: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b w:val="0"/>
                <w:bCs w:val="0"/>
                <w:color w:val="auto"/>
                <w:sz w:val="20"/>
              </w:rPr>
              <w:t>S</w:t>
            </w:r>
            <w:r>
              <w:rPr>
                <w:rFonts w:eastAsiaTheme="minorEastAsia"/>
                <w:color w:val="auto"/>
                <w:sz w:val="20"/>
              </w:rPr>
              <w:t>oldador</w:t>
            </w:r>
          </w:p>
        </w:tc>
        <w:tc>
          <w:tcPr>
            <w:tcW w:w="690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9F5002" w:rsidP="001F1550">
            <w:pPr>
              <w:spacing w:after="0" w:line="240" w:lineRule="auto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             </w:t>
            </w:r>
          </w:p>
        </w:tc>
        <w:tc>
          <w:tcPr>
            <w:tcW w:w="750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top w:val="double" w:sz="4" w:space="0" w:color="auto"/>
              <w:bottom w:val="double" w:sz="4" w:space="0" w:color="auto"/>
            </w:tcBorders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TOTAL M.O. DIRETA</w:t>
            </w:r>
          </w:p>
        </w:tc>
        <w:tc>
          <w:tcPr>
            <w:tcW w:w="69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BB0934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00</w:t>
            </w:r>
          </w:p>
        </w:tc>
        <w:tc>
          <w:tcPr>
            <w:tcW w:w="402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</w:p>
        </w:tc>
        <w:tc>
          <w:tcPr>
            <w:tcW w:w="1336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</w:p>
        </w:tc>
        <w:tc>
          <w:tcPr>
            <w:tcW w:w="75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Pr="00903571" w:rsidRDefault="00903571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  <w:sz w:val="20"/>
              </w:rPr>
            </w:pPr>
            <w:r>
              <w:rPr>
                <w:rFonts w:eastAsiaTheme="minorEastAsia"/>
                <w:b/>
                <w:color w:val="auto"/>
                <w:sz w:val="20"/>
              </w:rPr>
              <w:t>05</w:t>
            </w:r>
          </w:p>
        </w:tc>
        <w:tc>
          <w:tcPr>
            <w:tcW w:w="315" w:type="pct"/>
            <w:tcBorders>
              <w:top w:val="double" w:sz="4" w:space="0" w:color="auto"/>
              <w:bottom w:val="double" w:sz="4" w:space="0" w:color="auto"/>
            </w:tcBorders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332CA9" w:rsidTr="0000291E">
        <w:tc>
          <w:tcPr>
            <w:cnfStyle w:val="001000000000"/>
            <w:tcW w:w="1507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</w:rPr>
            </w:pPr>
            <w:r>
              <w:rPr>
                <w:rFonts w:eastAsiaTheme="minorEastAsia"/>
                <w:color w:val="auto"/>
              </w:rPr>
              <w:t>TOTAL GERAL M.O DIRETA</w:t>
            </w:r>
          </w:p>
        </w:tc>
        <w:tc>
          <w:tcPr>
            <w:tcW w:w="3493" w:type="pct"/>
            <w:gridSpan w:val="5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A814BF" w:rsidRDefault="00332CA9" w:rsidP="001F1550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</w:rPr>
            </w:pPr>
            <w:r>
              <w:rPr>
                <w:rFonts w:eastAsiaTheme="minorEastAsia"/>
                <w:color w:val="auto"/>
              </w:rPr>
              <w:t xml:space="preserve">                                     </w:t>
            </w:r>
            <w:r>
              <w:rPr>
                <w:rFonts w:eastAsiaTheme="minorEastAsia"/>
                <w:b/>
                <w:color w:val="auto"/>
              </w:rPr>
              <w:t>05</w:t>
            </w:r>
          </w:p>
        </w:tc>
      </w:tr>
    </w:tbl>
    <w:p w:rsidR="00332CA9" w:rsidRDefault="00332CA9" w:rsidP="00AD588B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  <w:r>
        <w:rPr>
          <w:rFonts w:ascii="Times-Roman" w:hAnsi="Times-Roman" w:cs="Times-Roman"/>
          <w:b/>
          <w:sz w:val="16"/>
          <w:szCs w:val="16"/>
        </w:rPr>
        <w:t>Quadro de mão de obra direta.</w:t>
      </w:r>
    </w:p>
    <w:p w:rsidR="00332CA9" w:rsidRDefault="00332CA9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</w:p>
    <w:p w:rsidR="00A75DC5" w:rsidRDefault="00A75DC5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</w:p>
    <w:p w:rsidR="00332CA9" w:rsidRDefault="00332CA9" w:rsidP="00332CA9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4. COORDENAÇÃO DE OBRAS / CONTRATO </w:t>
      </w:r>
    </w:p>
    <w:p w:rsidR="00332CA9" w:rsidRDefault="00332CA9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 – Não houve;</w:t>
      </w:r>
    </w:p>
    <w:p w:rsidR="008B67B9" w:rsidRDefault="008B67B9" w:rsidP="008B67B9">
      <w:pPr>
        <w:pStyle w:val="PargrafodaLista"/>
        <w:autoSpaceDE w:val="0"/>
        <w:autoSpaceDN w:val="0"/>
        <w:adjustRightInd w:val="0"/>
        <w:spacing w:after="6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5. ENGENHARIA </w:t>
      </w:r>
    </w:p>
    <w:p w:rsidR="00332CA9" w:rsidRDefault="00332CA9" w:rsidP="00332CA9">
      <w:pPr>
        <w:spacing w:after="6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Pontos relevantes para o período:</w:t>
      </w:r>
    </w:p>
    <w:p w:rsidR="00332CA9" w:rsidRDefault="00332CA9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5.1 – Civil: Não houve;</w:t>
      </w:r>
    </w:p>
    <w:p w:rsidR="0089692F" w:rsidRDefault="0089692F" w:rsidP="0089692F">
      <w:pPr>
        <w:pStyle w:val="PargrafodaLista"/>
        <w:autoSpaceDE w:val="0"/>
        <w:autoSpaceDN w:val="0"/>
        <w:adjustRightInd w:val="0"/>
        <w:spacing w:after="6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2CA9" w:rsidRPr="008B67B9" w:rsidRDefault="00332CA9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5.2 – Mecânica: Não houve. </w:t>
      </w:r>
    </w:p>
    <w:p w:rsidR="008B67B9" w:rsidRPr="008B67B9" w:rsidRDefault="008B67B9" w:rsidP="008B67B9">
      <w:pPr>
        <w:pStyle w:val="PargrafodaLista"/>
        <w:rPr>
          <w:rFonts w:ascii="Arial" w:hAnsi="Arial" w:cs="Arial"/>
        </w:rPr>
      </w:pPr>
    </w:p>
    <w:p w:rsidR="008B67B9" w:rsidRDefault="008B67B9" w:rsidP="008B67B9">
      <w:pPr>
        <w:pStyle w:val="PargrafodaLista"/>
        <w:autoSpaceDE w:val="0"/>
        <w:autoSpaceDN w:val="0"/>
        <w:adjustRightInd w:val="0"/>
        <w:spacing w:after="60" w:line="240" w:lineRule="auto"/>
        <w:ind w:left="360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</w:p>
    <w:p w:rsidR="00332CA9" w:rsidRDefault="00332CA9" w:rsidP="00332CA9">
      <w:pPr>
        <w:spacing w:after="60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6. SUPRIMENTOS / EXPEDIÇÃO.</w:t>
      </w:r>
    </w:p>
    <w:p w:rsidR="00332CA9" w:rsidRDefault="00332CA9" w:rsidP="00332CA9">
      <w:pPr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332CA9" w:rsidRDefault="00332CA9" w:rsidP="00332CA9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6.1 – Não houve; </w:t>
      </w:r>
    </w:p>
    <w:p w:rsidR="00332CA9" w:rsidRDefault="00332CA9" w:rsidP="00332CA9">
      <w:pPr>
        <w:pStyle w:val="PargrafodaLista"/>
        <w:spacing w:after="60" w:line="240" w:lineRule="auto"/>
        <w:ind w:left="360"/>
        <w:jc w:val="both"/>
        <w:rPr>
          <w:rFonts w:ascii="Arial" w:hAnsi="Arial" w:cs="Arial"/>
        </w:rPr>
      </w:pPr>
    </w:p>
    <w:p w:rsidR="008B67B9" w:rsidRDefault="008B67B9" w:rsidP="00332CA9">
      <w:pPr>
        <w:pStyle w:val="PargrafodaLista"/>
        <w:spacing w:after="60" w:line="240" w:lineRule="auto"/>
        <w:ind w:left="360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7. TRANSPORTE E RECEBIMENTO</w:t>
      </w:r>
      <w:r>
        <w:rPr>
          <w:rFonts w:ascii="Arial" w:hAnsi="Arial" w:cs="Arial"/>
          <w:sz w:val="28"/>
          <w:szCs w:val="28"/>
        </w:rPr>
        <w:t>.</w:t>
      </w:r>
    </w:p>
    <w:p w:rsidR="00332CA9" w:rsidRDefault="00332CA9" w:rsidP="00332CA9">
      <w:pPr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8B67B9" w:rsidRPr="0031447C" w:rsidRDefault="00E67218" w:rsidP="00332CA9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7.1 – Não houve; </w:t>
      </w: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8. PCP.</w:t>
      </w:r>
    </w:p>
    <w:p w:rsidR="00332CA9" w:rsidRPr="00880F1A" w:rsidRDefault="00332CA9" w:rsidP="00880F1A">
      <w:pPr>
        <w:tabs>
          <w:tab w:val="left" w:pos="709"/>
        </w:tabs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B96787" w:rsidRPr="00C76D38" w:rsidRDefault="00B96787" w:rsidP="00B96787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D86A4D" w:rsidRPr="0031447C" w:rsidRDefault="00E67218" w:rsidP="00332CA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8.1 – Não houve; </w:t>
      </w:r>
    </w:p>
    <w:p w:rsidR="009477F9" w:rsidRDefault="009477F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DA7576" w:rsidRDefault="00332CA9" w:rsidP="00DA7576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9. ATIVIDADES NO PERÍODO (11/09 à 17/09).</w:t>
      </w:r>
    </w:p>
    <w:p w:rsidR="00E67218" w:rsidRDefault="00E67218" w:rsidP="00DA7576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07240A" w:rsidRPr="0007240A" w:rsidRDefault="00332CA9" w:rsidP="0007240A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sz w:val="24"/>
          <w:szCs w:val="24"/>
        </w:rPr>
        <w:t xml:space="preserve">9.1 - </w:t>
      </w:r>
      <w:r>
        <w:rPr>
          <w:rFonts w:ascii="Arial" w:hAnsi="Arial" w:cs="Arial"/>
          <w:b/>
        </w:rPr>
        <w:t xml:space="preserve">Montagem dos tanques</w:t>
      </w:r>
    </w:p>
    <w:p w:rsidR="0007240A" w:rsidRDefault="0007240A" w:rsidP="0007240A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b/>
        </w:rPr>
      </w:pPr>
    </w:p>
    <w:p w:rsidR="0007240A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04: Teste de estanqueidade e pintura de acabamento;</w:t>
      </w:r>
    </w:p>
    <w:p w:rsidR="0007240A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06; Teste de estanqueidade e pintura de acabamento;</w:t>
      </w:r>
    </w:p>
    <w:p w:rsidR="0007240A" w:rsidRPr="0031447C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07; Teste de estanqueidade e pintura de acabamento;</w:t>
      </w:r>
    </w:p>
    <w:p w:rsidR="0007240A" w:rsidRDefault="0007240A" w:rsidP="0007240A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Tanque de prova: Finalizado pintura e testes dos tanques.</w:t>
      </w:r>
    </w:p>
    <w:p w:rsidR="00D86A4D" w:rsidRPr="00BD4B6A" w:rsidRDefault="00D86A4D" w:rsidP="00881E17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903571" w:rsidRDefault="00903571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BD4B6A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10</w:t>
      </w:r>
      <w:r>
        <w:rPr>
          <w:rFonts w:ascii="Times-Roman" w:hAnsi="Times-Roman" w:cs="Times-Roman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 xml:space="preserve">PLANEJAMENTO DA OBRA (18/09 à 24/09).</w:t>
      </w:r>
    </w:p>
    <w:p w:rsidR="00332CA9" w:rsidRPr="006A7817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10.1- Mecânica:</w:t>
      </w:r>
    </w:p>
    <w:p w:rsidR="00332CA9" w:rsidRDefault="0007240A" w:rsidP="00332CA9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Sequência nos teste e pintura de acabamento dos tanques</w:t>
      </w:r>
    </w:p>
    <w:p w:rsidR="00332CA9" w:rsidRDefault="00332CA9" w:rsidP="00332CA9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b/>
        </w:rPr>
      </w:pPr>
    </w:p>
    <w:p w:rsidR="00B96787" w:rsidRDefault="00B96787" w:rsidP="00881E17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04: Pintura de acabamento;</w:t>
      </w:r>
    </w:p>
    <w:p w:rsidR="00960E7E" w:rsidRDefault="00B96787" w:rsidP="00881E17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06; Pintura de acabamento;</w:t>
      </w:r>
    </w:p>
    <w:p w:rsidR="00B96787" w:rsidRPr="0031447C" w:rsidRDefault="00B96787" w:rsidP="0031447C">
      <w:pPr>
        <w:pStyle w:val="PargrafodaLista"/>
        <w:numPr>
          <w:ilvl w:val="2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Etanol 07; Pintura de acabamento;</w:t>
      </w:r>
    </w:p>
    <w:p w:rsidR="009439CA" w:rsidRDefault="009439CA" w:rsidP="009439CA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</w:rPr>
      </w:pPr>
    </w:p>
    <w:p w:rsidR="000C62F2" w:rsidRDefault="000C62F2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31447C" w:rsidRDefault="0031447C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31447C" w:rsidRDefault="0031447C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7240A" w:rsidRDefault="0007240A" w:rsidP="00645273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024059" w:rsidRDefault="002B006B" w:rsidP="002A79F2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10.1.2 – </w:t>
      </w:r>
      <w:r>
        <w:rPr>
          <w:rFonts w:ascii="Arial" w:hAnsi="Arial" w:cs="Arial"/>
          <w:b/>
          <w:sz w:val="24"/>
          <w:szCs w:val="24"/>
        </w:rPr>
        <w:t xml:space="preserve">Acompanhamento Físico </w:t>
      </w:r>
    </w:p>
    <w:p w:rsidR="0087642E" w:rsidRDefault="003B67B6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265.25pt;margin-top:5.65pt;width:156.35pt;height:87pt;z-index:251672576" strokeweight="2pt">
            <v:textbox style="mso-next-textbox:#_x0000_s1035">
              <w:txbxContent>
                <w:p w:rsidR="00B166F2" w:rsidRPr="0087642E" w:rsidRDefault="00B166F2" w:rsidP="0087642E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Avanço Geral do Projeto</w:t>
                  </w:r>
                </w:p>
                <w:p w:rsidR="00B166F2" w:rsidRPr="0087642E" w:rsidRDefault="00980880" w:rsidP="0087642E">
                  <w:pPr>
                    <w:rPr>
                      <w:b/>
                      <w:color w:val="8DB3E2" w:themeColor="text2" w:themeTint="66"/>
                      <w:sz w:val="24"/>
                    </w:rPr>
                  </w:pPr>
                  <w:r>
                    <w:rPr>
                      <w:b/>
                      <w:sz w:val="24"/>
                    </w:rPr>
                    <w:t>Replanejado: 100%</w:t>
                  </w:r>
                </w:p>
                <w:p w:rsidR="00B166F2" w:rsidRPr="0087642E" w:rsidRDefault="0007240A" w:rsidP="0087642E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Realizado: 99,19%</w:t>
                  </w:r>
                </w:p>
              </w:txbxContent>
            </v:textbox>
          </v:shape>
        </w:pict>
      </w:r>
    </w:p>
    <w:p w:rsidR="00CC4941" w:rsidRDefault="00CC4941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31447C" w:rsidRDefault="0031447C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BD5CB9" w:rsidP="002A79F2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Porcentagem de Avanço Geral </w:t>
      </w: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3B67B6" w:rsidP="0057769A">
      <w:pPr>
        <w:pStyle w:val="PargrafodaLista"/>
        <w:autoSpaceDE w:val="0"/>
        <w:autoSpaceDN w:val="0"/>
        <w:adjustRightInd w:val="0"/>
        <w:spacing w:after="0"/>
        <w:ind w:left="-96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9" type="#_x0000_t202" style="position:absolute;left:0;text-align:left;margin-left:89pt;margin-top:5.5pt;width:278.1pt;height:21.8pt;z-index:251675648">
            <v:textbox>
              <w:txbxContent>
                <w:p w:rsidR="00B166F2" w:rsidRPr="0087642E" w:rsidRDefault="00B166F2" w:rsidP="00B9534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PINTURA  TANQUES  DE ÁGUA DESMI E INDUSTRIAL</w:t>
                  </w:r>
                </w:p>
              </w:txbxContent>
            </v:textbox>
          </v:shape>
        </w:pict>
        <w:pict>
          <v:shape id="_x0000_s1038" type="#_x0000_t202" style="position:absolute;left:0;text-align:left;margin-left:284.9pt;margin-top:187.65pt;width:127.65pt;height:56.7pt;z-index:251674624">
            <v:textbox style="mso-next-textbox:#_x0000_s1038"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 xml:space="preserve">Pintura Tanque Industrial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95%</w:t>
                  </w:r>
                </w:p>
                <w:p w:rsidR="00B166F2" w:rsidRDefault="00B166F2"/>
              </w:txbxContent>
            </v:textbox>
          </v:shape>
        </w:pict>
        <w:pict>
          <v:shape id="_x0000_s1037" type="#_x0000_t202" style="position:absolute;left:0;text-align:left;margin-left:43.05pt;margin-top:187.65pt;width:107.45pt;height:55.7pt;z-index:251673600">
            <v:textbox style="mso-next-textbox:#_x0000_s1037"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 xml:space="preserve">Pintura Tanque Desmi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/>
              </w:txbxContent>
            </v:textbox>
          </v:shape>
        </w:pict>
        <w:drawing>
          <wp:inline distT="0" distB="0" distL="0" distR="0">
            <wp:extent cx="6390640" cy="3703955"/>
            <wp:effectExtent l="19050" t="0" r="0" b="0"/>
            <wp:docPr id="30" name="Imagem 29" descr="WhatsApp Image 2026-06-24 at 18.59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9.10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3B67B6" w:rsidP="0057769A">
      <w:pPr>
        <w:pStyle w:val="PargrafodaLista"/>
        <w:autoSpaceDE w:val="0"/>
        <w:autoSpaceDN w:val="0"/>
        <w:adjustRightInd w:val="0"/>
        <w:spacing w:after="0"/>
        <w:ind w:left="-96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3" type="#_x0000_t202" style="position:absolute;left:0;text-align:left;margin-left:3.2pt;margin-top:100.95pt;width:107.45pt;height:55.7pt;z-index:251677696">
            <v:textbox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 xml:space="preserve">TQ De Prova 01 AC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57769A"/>
              </w:txbxContent>
            </v:textbox>
          </v:shape>
        </w:pict>
        <w:pict>
          <v:shape id="_x0000_s1045" type="#_x0000_t202" style="position:absolute;left:0;text-align:left;margin-left:345.2pt;margin-top:100.95pt;width:107.45pt;height:55.7pt;z-index:251679744">
            <v:textbox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TQ de Prova 03 AC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57769A"/>
              </w:txbxContent>
            </v:textbox>
          </v:shape>
        </w:pict>
        <w:pict>
          <v:shape id="_x0000_s1044" type="#_x0000_t202" style="position:absolute;left:0;text-align:left;margin-left:179.45pt;margin-top:100.95pt;width:107.45pt;height:55.7pt;z-index:251678720">
            <v:textbox style="mso-next-textbox:#_x0000_s1044">
              <w:txbxContent>
                <w:p w:rsidR="00B166F2" w:rsidRPr="0087642E" w:rsidRDefault="00B166F2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TQ de Prova 02 INOX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57769A"/>
              </w:txbxContent>
            </v:textbox>
          </v:shape>
        </w:pict>
        <w:pict>
          <v:shape id="_x0000_s1042" type="#_x0000_t202" style="position:absolute;left:0;text-align:left;margin-left:170.2pt;margin-top:7.15pt;width:119.45pt;height:21.8pt;z-index:251676672">
            <v:textbox>
              <w:txbxContent>
                <w:p w:rsidR="00B166F2" w:rsidRPr="0087642E" w:rsidRDefault="00B166F2" w:rsidP="0087642E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TANQUES DE PROVA</w:t>
                  </w:r>
                </w:p>
              </w:txbxContent>
            </v:textbox>
          </v:shape>
        </w:pict>
        <w:drawing>
          <wp:inline distT="0" distB="0" distL="0" distR="0">
            <wp:extent cx="6195060" cy="2346960"/>
            <wp:effectExtent l="19050" t="0" r="0" b="0"/>
            <wp:docPr id="36" name="Imagem 35" descr="WhatsApp Image 2026-06-24 at 18.56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6.4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9A" w:rsidRDefault="0057769A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57769A" w:rsidRDefault="0057769A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31447C" w:rsidRDefault="0031447C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57769A" w:rsidRDefault="003B67B6" w:rsidP="002A79F2">
      <w:pPr>
        <w:pStyle w:val="PargrafodaLista"/>
        <w:autoSpaceDE w:val="0"/>
        <w:autoSpaceDN w:val="0"/>
        <w:adjustRightInd w:val="0"/>
        <w:spacing w:after="0"/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pict>
          <v:shape id="_x0000_s1049" type="#_x0000_t202" style="position:absolute;left:0;text-align:left;margin-left:241.6pt;margin-top:64.55pt;width:107.45pt;height:55.7pt;z-index:251683840">
            <v:textbox style="mso-next-textbox:#_x0000_s1049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07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pict>
          <v:shape id="_x0000_s1048" type="#_x0000_t202" style="position:absolute;left:0;text-align:left;margin-left:241.6pt;margin-top:319.2pt;width:107.45pt;height:55.7pt;z-index:251682816">
            <v:textbox style="mso-next-textbox:#_x0000_s1048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06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pict>
          <v:shape id="_x0000_s1047" type="#_x0000_t202" style="position:absolute;left:0;text-align:left;margin-left:110.65pt;margin-top:319.2pt;width:107.45pt;height:55.7pt;z-index:251681792">
            <v:textbox style="mso-next-textbox:#_x0000_s1047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04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pict>
          <v:shape id="_x0000_s1046" type="#_x0000_t202" style="position:absolute;left:0;text-align:left;margin-left:110.65pt;margin-top:64.55pt;width:107.45pt;height:55.7pt;z-index:251680768">
            <v:textbox style="mso-next-textbox:#_x0000_s1046">
              <w:txbxContent>
                <w:p w:rsidR="00B166F2" w:rsidRPr="0087642E" w:rsidRDefault="00B166F2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05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Previsto Replan: 100%</w:t>
                  </w:r>
                </w:p>
                <w:p w:rsidR="00B166F2" w:rsidRPr="0087642E" w:rsidRDefault="00B166F2" w:rsidP="00A6150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Realizado: 100%</w:t>
                  </w:r>
                </w:p>
                <w:p w:rsidR="00B166F2" w:rsidRDefault="00B166F2" w:rsidP="00A6150A"/>
              </w:txbxContent>
            </v:textbox>
          </v:shape>
        </w:pict>
        <w:drawing>
          <wp:inline distT="0" distB="0" distL="0" distR="0">
            <wp:extent cx="5661314" cy="5303844"/>
            <wp:effectExtent l="19050" t="0" r="0" b="0"/>
            <wp:docPr id="39" name="Imagem 38" descr="WhatsApp Image 2026-06-24 at 18.54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4.4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80" cy="53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B9" w:rsidRDefault="003450B9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B24237" w:rsidRDefault="00B24237" w:rsidP="0031447C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Histórico de Avanço Semanal </w:t>
      </w:r>
    </w:p>
    <w:p w:rsidR="007D751E" w:rsidRDefault="007D751E" w:rsidP="0031447C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</w:p>
    <w:tbl>
      <w:tblPr>
        <w:tblW w:w="10656" w:type="dxa"/>
        <w:tblInd w:w="-805" w:type="dxa"/>
        <w:tblCellMar>
          <w:left w:w="70" w:type="dxa"/>
          <w:right w:w="70" w:type="dxa"/>
        </w:tblCellMar>
        <w:tblLook w:val="04A0"/>
      </w:tblPr>
      <w:tblGrid>
        <w:gridCol w:w="1017"/>
        <w:gridCol w:w="919"/>
        <w:gridCol w:w="919"/>
        <w:gridCol w:w="1019"/>
        <w:gridCol w:w="992"/>
        <w:gridCol w:w="533"/>
        <w:gridCol w:w="318"/>
        <w:gridCol w:w="1008"/>
        <w:gridCol w:w="787"/>
        <w:gridCol w:w="787"/>
        <w:gridCol w:w="798"/>
        <w:gridCol w:w="992"/>
        <w:gridCol w:w="567"/>
      </w:tblGrid>
      <w:tr w:rsidR="00644E48" w:rsidRPr="00644E48" w:rsidTr="004076E7">
        <w:trPr>
          <w:trHeight w:val="399"/>
        </w:trPr>
        <w:tc>
          <w:tcPr>
            <w:tcW w:w="539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ACUMULADO CONTRATUAL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E48" w:rsidRPr="00644E48" w:rsidRDefault="00644E48" w:rsidP="00644E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93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SEMANAL CONTRATUAL</w:t>
            </w:r>
          </w:p>
        </w:tc>
      </w:tr>
      <w:tr w:rsidR="00644E48" w:rsidRPr="00644E48" w:rsidTr="004076E7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919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Plan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33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E48" w:rsidRPr="00644E48" w:rsidRDefault="00644E48" w:rsidP="00644E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Prog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67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</w:tr>
      <w:tr w:rsidR="0007240A" w:rsidRPr="00644E48" w:rsidTr="004076E7">
        <w:trPr>
          <w:trHeight w:val="399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35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99,05%</w:t>
            </w:r>
          </w:p>
        </w:tc>
        <w:tc>
          <w:tcPr>
            <w:tcW w:w="10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3298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-0,95%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3298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99,05%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725001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7240A" w:rsidRPr="00644E48" w:rsidRDefault="0007240A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35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0,42%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0,42%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033F3C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  <w:tr w:rsidR="00033F3C" w:rsidRPr="00644E48" w:rsidTr="004076E7">
        <w:trPr>
          <w:trHeight w:val="399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45394" w:rsidRDefault="00033F3C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36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33F3C" w:rsidRPr="007D751E" w:rsidRDefault="00980880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33F3C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10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32980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-0,81%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32980" w:rsidRDefault="00B166F2" w:rsidP="00A839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725001" w:rsidRDefault="002E5E02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3F3C" w:rsidRPr="00033F3C" w:rsidRDefault="00033F3C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45394" w:rsidRDefault="00033F3C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36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33F3C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5A7C08" w:rsidRPr="007D751E" w:rsidRDefault="007D751E" w:rsidP="005A7C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798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63100" w:rsidRDefault="007D751E" w:rsidP="001235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992" w:type="dxa"/>
            <w:tcBorders>
              <w:top w:val="nil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563100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3F3C" w:rsidRPr="00033F3C" w:rsidRDefault="00033F3C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</w:tbl>
    <w:p w:rsidR="002B006B" w:rsidRDefault="002B006B" w:rsidP="002B006B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10656" w:type="dxa"/>
        <w:tblInd w:w="-805" w:type="dxa"/>
        <w:tblCellMar>
          <w:left w:w="70" w:type="dxa"/>
          <w:right w:w="70" w:type="dxa"/>
        </w:tblCellMar>
        <w:tblLook w:val="04A0"/>
      </w:tblPr>
      <w:tblGrid>
        <w:gridCol w:w="995"/>
        <w:gridCol w:w="919"/>
        <w:gridCol w:w="871"/>
        <w:gridCol w:w="877"/>
        <w:gridCol w:w="1182"/>
        <w:gridCol w:w="533"/>
        <w:gridCol w:w="366"/>
        <w:gridCol w:w="1008"/>
        <w:gridCol w:w="787"/>
        <w:gridCol w:w="756"/>
        <w:gridCol w:w="803"/>
        <w:gridCol w:w="992"/>
        <w:gridCol w:w="567"/>
      </w:tblGrid>
      <w:tr w:rsidR="00C02BA1" w:rsidRPr="00644E48" w:rsidTr="004076E7">
        <w:trPr>
          <w:trHeight w:val="399"/>
        </w:trPr>
        <w:tc>
          <w:tcPr>
            <w:tcW w:w="537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02BA1" w:rsidRPr="00644E48" w:rsidRDefault="00C02BA1" w:rsidP="00C02BA1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 xml:space="preserve">AVANÇO ACUMULADO REPLANEJADO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2BA1" w:rsidRPr="00644E48" w:rsidRDefault="00C02BA1" w:rsidP="00A86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91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SEMANAL REPLANEJADO</w:t>
            </w:r>
          </w:p>
        </w:tc>
      </w:tr>
      <w:tr w:rsidR="00C02BA1" w:rsidRPr="00644E48" w:rsidTr="004076E7">
        <w:trPr>
          <w:trHeight w:val="300"/>
        </w:trPr>
        <w:tc>
          <w:tcPr>
            <w:tcW w:w="995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919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Plan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1182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33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2BA1" w:rsidRPr="00644E48" w:rsidRDefault="00C02BA1" w:rsidP="00A866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Prog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67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C02BA1" w:rsidRPr="00644E48" w:rsidRDefault="00C02BA1" w:rsidP="00A866D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</w:tr>
      <w:tr w:rsidR="0007240A" w:rsidRPr="00644E48" w:rsidTr="004076E7">
        <w:trPr>
          <w:trHeight w:val="399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Sem. 35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871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99,05%</w:t>
            </w:r>
          </w:p>
        </w:tc>
        <w:tc>
          <w:tcPr>
            <w:tcW w:w="87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A7C08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-0,95%</w:t>
            </w:r>
          </w:p>
        </w:tc>
        <w:tc>
          <w:tcPr>
            <w:tcW w:w="118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A7C08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99,05%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0262EF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E5E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35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7240A" w:rsidRPr="00545394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0,42%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0,42%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563100" w:rsidRDefault="0007240A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40A" w:rsidRPr="00A83929" w:rsidRDefault="0007240A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  <w:tr w:rsidR="007D751E" w:rsidRPr="002E5E02" w:rsidTr="004076E7">
        <w:trPr>
          <w:trHeight w:val="39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45394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36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871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87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32980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-0,81%</w:t>
            </w:r>
          </w:p>
        </w:tc>
        <w:tc>
          <w:tcPr>
            <w:tcW w:w="118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32980" w:rsidRDefault="007D751E" w:rsidP="002665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99,19%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725001" w:rsidRDefault="007D751E" w:rsidP="002665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FFFF0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D751E" w:rsidRPr="00545394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45394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Sem. 36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756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7D751E" w:rsidRPr="007D751E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803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63100" w:rsidRDefault="007D751E" w:rsidP="002E5E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0,14%</w:t>
            </w:r>
          </w:p>
        </w:tc>
        <w:tc>
          <w:tcPr>
            <w:tcW w:w="992" w:type="dxa"/>
            <w:tcBorders>
              <w:top w:val="nil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563100" w:rsidRDefault="007D751E" w:rsidP="007D75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751E" w:rsidRPr="00A83929" w:rsidRDefault="007D751E" w:rsidP="002E5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</w:tbl>
    <w:p w:rsidR="00C02BA1" w:rsidRDefault="00C02BA1" w:rsidP="002E5E02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p w:rsidR="00901F89" w:rsidRDefault="00901F89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332CA9" w:rsidRDefault="00332CA9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10.1.3 – </w:t>
      </w:r>
      <w:r>
        <w:rPr>
          <w:rFonts w:ascii="Arial" w:hAnsi="Arial" w:cs="Arial"/>
          <w:b/>
          <w:sz w:val="24"/>
          <w:szCs w:val="24"/>
        </w:rPr>
        <w:t xml:space="preserve">Curva S</w:t>
      </w: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5612130" cy="3203575"/>
            <wp:effectExtent l="19050" t="0" r="26670" b="0"/>
            <wp:docPr id="6" name="Gráfico 6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00000000-0008-0000-01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BE5E6C" w:rsidRDefault="00BE5E6C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BE5E6C" w:rsidRDefault="00BE5E6C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AD16C3" w:rsidRDefault="00AD16C3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983664" w:rsidRDefault="00644E48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10.1.3 – </w:t>
      </w:r>
      <w:r>
        <w:rPr>
          <w:rFonts w:ascii="Arial" w:hAnsi="Arial" w:cs="Arial"/>
          <w:b/>
          <w:sz w:val="24"/>
          <w:szCs w:val="24"/>
        </w:rPr>
        <w:t>Gráfico de Improdutividade</w:t>
      </w:r>
    </w:p>
    <w:p w:rsidR="002B3923" w:rsidRDefault="002B3923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1A5D0B" w:rsidRDefault="001A5D0B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6007100" cy="2857500"/>
            <wp:effectExtent l="19050" t="0" r="12700" b="0"/>
            <wp:docPr id="2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644E48" w:rsidRPr="005F77B8" w:rsidRDefault="00644E48" w:rsidP="00332CA9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</w:p>
    <w:p w:rsidR="0031447C" w:rsidRDefault="0031447C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31447C" w:rsidRDefault="0031447C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31447C" w:rsidRDefault="0031447C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sz w:val="24"/>
          <w:szCs w:val="24"/>
        </w:rPr>
      </w:pPr>
    </w:p>
    <w:p w:rsidR="008A1012" w:rsidRDefault="00644E48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Arial" w:hAnsi="Arial" w:cs="Arial"/>
          <w:sz w:val="24"/>
          <w:szCs w:val="24"/>
        </w:rPr>
        <w:t xml:space="preserve">10.1.4 – </w:t>
      </w:r>
      <w:r>
        <w:rPr>
          <w:rFonts w:ascii="Arial" w:hAnsi="Arial" w:cs="Arial"/>
          <w:b/>
          <w:sz w:val="24"/>
          <w:szCs w:val="24"/>
        </w:rPr>
        <w:t>Gráficos de horas trabalhadas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</w:t>
      </w:r>
    </w:p>
    <w:p w:rsidR="007D751E" w:rsidRDefault="007D751E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7D751E" w:rsidRDefault="007D751E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noProof/>
          <w:color w:val="000000"/>
          <w:lang w:eastAsia="pt-BR"/>
        </w:rPr>
        <w:drawing>
          <wp:inline distT="0" distB="0" distL="0" distR="0">
            <wp:extent cx="6131983" cy="3763433"/>
            <wp:effectExtent l="19050" t="0" r="21167" b="8467"/>
            <wp:docPr id="2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F776C2" w:rsidRDefault="00F776C2" w:rsidP="002A79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F776C2" w:rsidRDefault="00F776C2" w:rsidP="00F776C2">
      <w:pPr>
        <w:pStyle w:val="PargrafodaLista"/>
        <w:autoSpaceDE w:val="0"/>
        <w:autoSpaceDN w:val="0"/>
        <w:adjustRightInd w:val="0"/>
        <w:spacing w:after="0"/>
        <w:ind w:left="-426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5A0E2C" w:rsidRDefault="00B3487D" w:rsidP="002A79F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10.1.1 – </w:t>
      </w:r>
      <w:r>
        <w:rPr>
          <w:rFonts w:ascii="Arial" w:hAnsi="Arial" w:cs="Arial"/>
          <w:b/>
        </w:rPr>
        <w:t>Histogramas</w:t>
      </w:r>
    </w:p>
    <w:p w:rsidR="0031447C" w:rsidRDefault="0031447C" w:rsidP="002A79F2">
      <w:pPr>
        <w:pStyle w:val="NormalWeb"/>
        <w:rPr>
          <w:rFonts w:ascii="Arial" w:hAnsi="Arial" w:cs="Arial"/>
          <w:b/>
        </w:rPr>
      </w:pPr>
    </w:p>
    <w:p w:rsidR="00B3487D" w:rsidRDefault="00B3487D" w:rsidP="002A79F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Mão de obra semanal: Planejado x Real &gt; Dedini e Margil</w:t>
      </w:r>
    </w:p>
    <w:p w:rsidR="0031447C" w:rsidRPr="00024059" w:rsidRDefault="0031447C" w:rsidP="002A79F2">
      <w:pPr>
        <w:pStyle w:val="NormalWeb"/>
        <w:rPr>
          <w:rFonts w:ascii="Arial" w:hAnsi="Arial" w:cs="Arial"/>
          <w:b/>
        </w:rPr>
      </w:pPr>
    </w:p>
    <w:tbl>
      <w:tblPr>
        <w:tblW w:w="4167" w:type="dxa"/>
        <w:tblLayout w:type="fixed"/>
        <w:tblCellMar>
          <w:left w:w="0" w:type="dxa"/>
          <w:right w:w="0" w:type="dxa"/>
        </w:tblCellMar>
        <w:tblLook w:val="04A0"/>
      </w:tblPr>
      <w:tblGrid>
        <w:gridCol w:w="2422"/>
        <w:gridCol w:w="851"/>
        <w:gridCol w:w="850"/>
        <w:gridCol w:w="44"/>
      </w:tblGrid>
      <w:tr w:rsidR="00B3487D" w:rsidRPr="00024059" w:rsidTr="00B96787">
        <w:trPr>
          <w:gridAfter w:val="1"/>
          <w:wAfter w:w="44" w:type="dxa"/>
          <w:trHeight w:val="457"/>
        </w:trPr>
        <w:tc>
          <w:tcPr>
            <w:tcW w:w="2422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shd w:val="clear" w:color="auto" w:fill="BFBFBF" w:themeFill="background1" w:themeFillShade="B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Plan.</w:t>
            </w: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nil"/>
            </w:tcBorders>
            <w:shd w:val="clear" w:color="auto" w:fill="BFBFBF" w:themeFill="background1" w:themeFillShade="B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</w:t>
            </w:r>
          </w:p>
        </w:tc>
      </w:tr>
      <w:tr w:rsidR="00B3487D" w:rsidRPr="00024059" w:rsidTr="00B96787">
        <w:trPr>
          <w:trHeight w:val="439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Mão de obra Direta</w:t>
            </w:r>
          </w:p>
        </w:tc>
        <w:tc>
          <w:tcPr>
            <w:tcW w:w="8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87D" w:rsidRPr="00024059" w:rsidTr="00B96787">
        <w:trPr>
          <w:trHeight w:val="439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Mão de obra Indireta</w:t>
            </w:r>
          </w:p>
        </w:tc>
        <w:tc>
          <w:tcPr>
            <w:tcW w:w="8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795657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87D" w:rsidRPr="00024059" w:rsidTr="00B96787">
        <w:trPr>
          <w:trHeight w:val="447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</w:t>
            </w:r>
          </w:p>
        </w:tc>
        <w:tc>
          <w:tcPr>
            <w:tcW w:w="8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E425BE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261867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A0E2C" w:rsidRDefault="005A0E2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31447C" w:rsidRDefault="0031447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2A79F2" w:rsidRDefault="00B3487D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Gráficos de Acompanhamento de mão de obra – DIRETA</w:t>
      </w:r>
    </w:p>
    <w:p w:rsidR="00A14676" w:rsidRDefault="00A14676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A14676" w:rsidRDefault="00A14676" w:rsidP="00A14676">
      <w:pPr>
        <w:pStyle w:val="NormalWeb"/>
        <w:ind w:left="-426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227656" cy="2760133"/>
            <wp:effectExtent l="19050" t="0" r="20744" b="2117"/>
            <wp:docPr id="5" name="Gráfico 8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00000000-0008-0000-01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31447C" w:rsidRDefault="0031447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5C6400" w:rsidRDefault="00B3487D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Gráficos de Acompanhamento de mão de obra – INDIRETA</w:t>
      </w:r>
    </w:p>
    <w:p w:rsidR="00EA2A73" w:rsidRDefault="007D751E" w:rsidP="00A14676">
      <w:pPr>
        <w:pStyle w:val="NormalWeb"/>
        <w:ind w:left="-426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507480" cy="3175000"/>
            <wp:effectExtent l="19050" t="0" r="26670" b="6350"/>
            <wp:docPr id="10" name="Gráfico 2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C99A8D41-8921-4902-9A88-F6446BB9EA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31447C" w:rsidRDefault="0031447C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7D751E" w:rsidRDefault="007D751E" w:rsidP="002A79F2">
      <w:pPr>
        <w:pStyle w:val="NormalWeb"/>
        <w:rPr>
          <w:rFonts w:ascii="Arial" w:hAnsi="Arial" w:cs="Arial"/>
          <w:b/>
          <w:sz w:val="28"/>
          <w:szCs w:val="28"/>
        </w:rPr>
      </w:pPr>
    </w:p>
    <w:p w:rsidR="00B3487D" w:rsidRDefault="00B3487D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Gráficos de Acompanhamento de EQUIPAMENTOS</w:t>
      </w:r>
    </w:p>
    <w:p w:rsidR="007D751E" w:rsidRDefault="0090792F" w:rsidP="002A79F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089650" cy="3187700"/>
            <wp:effectExtent l="19050" t="0" r="25400" b="0"/>
            <wp:docPr id="11" name="Gráfico 3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80110E6D-9B7F-404F-A9F6-C1530C2559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296D2C" w:rsidRPr="00332CA9" w:rsidRDefault="00332CA9" w:rsidP="00296D2C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11. </w:t>
      </w:r>
      <w:r>
        <w:rPr>
          <w:rFonts w:ascii="Arial" w:hAnsi="Arial" w:cs="Arial"/>
          <w:b/>
          <w:sz w:val="28"/>
          <w:szCs w:val="28"/>
        </w:rPr>
        <w:t>REGISTRO FOTOGRÁFICO</w:t>
      </w:r>
      <w:r>
        <w:rPr>
          <w:rFonts w:ascii="Arial" w:hAnsi="Arial" w:cs="Arial"/>
          <w:sz w:val="28"/>
          <w:szCs w:val="28"/>
        </w:rPr>
        <w:t xml:space="preserve"> </w:t>
      </w:r>
    </w:p>
    <w:p w:rsidR="00D562C4" w:rsidRDefault="001A247B" w:rsidP="00332CA9">
      <w:pPr>
        <w:pStyle w:val="NormalWeb"/>
        <w:ind w:left="-907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szCs w:val="28"/>
        </w:rPr>
        <w:t xml:space="preserve">TANQUES  DE ÁGUA DESMI E INDUSTRIAL</w:t>
      </w:r>
      <w:r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  <w:noProof/>
          <w:sz w:val="28"/>
          <w:szCs w:val="28"/>
        </w:rPr>
        <w:t xml:space="preserve">  </w:t>
      </w:r>
    </w:p>
    <w:p w:rsidR="00332CA9" w:rsidRDefault="00317C6D" w:rsidP="0031447C">
      <w:pPr>
        <w:pStyle w:val="NormalWeb"/>
        <w:ind w:left="-426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6030595" cy="3392170"/>
            <wp:effectExtent l="19050" t="0" r="8255" b="0"/>
            <wp:docPr id="12" name="Imagem 11" descr="WhatsApp Image 2026-09-21 at 16.32.1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1 at 16.32.10 (1)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      </w:t>
      </w:r>
    </w:p>
    <w:p w:rsidR="00317C6D" w:rsidRDefault="00D6595A" w:rsidP="005760AE">
      <w:pPr>
        <w:pStyle w:val="NormalWeb"/>
        <w:ind w:left="-907"/>
        <w:jc w:val="center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t xml:space="preserve">TANQUES DE PROVA</w:t>
      </w:r>
    </w:p>
    <w:p w:rsidR="001A1C21" w:rsidRDefault="00317C6D" w:rsidP="005760AE">
      <w:pPr>
        <w:pStyle w:val="NormalWeb"/>
        <w:ind w:left="-907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6030595" cy="3390265"/>
            <wp:effectExtent l="19050" t="0" r="8255" b="0"/>
            <wp:docPr id="14" name="Imagem 13" descr="WhatsApp Image 2026-09-21 at 16.38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1 at 16.38.3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C6D" w:rsidRDefault="00332CA9" w:rsidP="003A6B63">
      <w:pPr>
        <w:pStyle w:val="NormalWeb"/>
        <w:ind w:left="-907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 xml:space="preserve">        </w:t>
      </w:r>
    </w:p>
    <w:p w:rsidR="00317C6D" w:rsidRDefault="00D6595A" w:rsidP="003A6B63">
      <w:pPr>
        <w:pStyle w:val="NormalWeb"/>
        <w:ind w:left="-90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TANQUES DE ETANOL</w:t>
      </w:r>
    </w:p>
    <w:p w:rsidR="00317C6D" w:rsidRDefault="00317C6D" w:rsidP="003A6B63">
      <w:pPr>
        <w:pStyle w:val="NormalWeb"/>
        <w:ind w:left="-90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6030595" cy="3392170"/>
            <wp:effectExtent l="19050" t="0" r="8255" b="0"/>
            <wp:docPr id="15" name="Imagem 14" descr="WhatsApp Image 2026-09-21 at 16.33.3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1 at 16.33.34 (1)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C6D" w:rsidSect="002A79F2">
      <w:headerReference w:type="even" r:id="rId22"/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9" w:right="991" w:bottom="709" w:left="1418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1C34" w:rsidRDefault="00A41C34">
      <w:pPr>
        <w:spacing w:line="240" w:lineRule="auto"/>
      </w:pPr>
      <w:r>
        <w:separator/>
      </w:r>
    </w:p>
  </w:endnote>
  <w:endnote w:type="continuationSeparator" w:id="0">
    <w:p w:rsidR="00A41C34" w:rsidRDefault="00A41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4FD724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B166F2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Elaborado por: André Carvalho Baleeiro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r w:rsidR="003B67B6" w:rsidRPr="003B67B6">
      <w:fldChar w:fldCharType="begin"/>
    </w:r>
    <w:r>
      <w:instrText xml:space="preserve"> PAGE   \* MERGEFORMAT </w:instrText>
    </w:r>
    <w:r w:rsidR="003B67B6" w:rsidRPr="003B67B6">
      <w:fldChar w:fldCharType="separate"/>
    </w:r>
    <w:r w:rsidR="00793107" w:rsidRPr="00793107">
      <w:rPr>
        <w:rFonts w:asciiTheme="majorHAnsi" w:hAnsiTheme="majorHAnsi"/>
        <w:noProof/>
      </w:rPr>
      <w:t>5</w:t>
    </w:r>
    <w:r w:rsidR="003B67B6">
      <w:rPr>
        <w:rFonts w:asciiTheme="majorHAnsi" w:hAnsiTheme="majorHAnsi"/>
      </w:rPr>
      <w:fldChar w:fldCharType="end"/>
    </w:r>
  </w:p>
  <w:p w:rsidR="00B166F2" w:rsidRDefault="00B166F2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B166F2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Elaborado por: Leandro Bueno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r w:rsidR="003B67B6" w:rsidRPr="003B67B6">
      <w:fldChar w:fldCharType="begin"/>
    </w:r>
    <w:r>
      <w:instrText xml:space="preserve"> PAGE   \* MERGEFORMAT </w:instrText>
    </w:r>
    <w:r w:rsidR="003B67B6" w:rsidRPr="003B67B6">
      <w:fldChar w:fldCharType="separate"/>
    </w:r>
    <w:r>
      <w:rPr>
        <w:rFonts w:asciiTheme="majorHAnsi" w:hAnsiTheme="majorHAnsi"/>
      </w:rPr>
      <w:t>1</w:t>
    </w:r>
    <w:r w:rsidR="003B67B6">
      <w:rPr>
        <w:rFonts w:asciiTheme="majorHAnsi" w:hAnsiTheme="majorHAnsi"/>
      </w:rPr>
      <w:fldChar w:fldCharType="end"/>
    </w:r>
  </w:p>
  <w:p w:rsidR="00B166F2" w:rsidRDefault="00B166F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1C34" w:rsidRDefault="00A41C34">
      <w:pPr>
        <w:spacing w:after="0"/>
      </w:pPr>
      <w:r>
        <w:separator/>
      </w:r>
    </w:p>
  </w:footnote>
  <w:footnote w:type="continuationSeparator" w:id="0">
    <w:p w:rsidR="00A41C34" w:rsidRDefault="00A41C3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3B67B6">
    <w:pPr>
      <w:ind w:hanging="851"/>
    </w:pPr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16" o:spid="_x0000_s2052" type="#_x0000_t32" style="position:absolute;margin-left:334.7pt;margin-top:42.55pt;width:0;height:52.5pt;z-index:251671552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LBcb1AAAAAoBAAAPAAAA&#10;AAAAAAEAIAAAACIAAABkcnMvZG93bnJldi54bWxQSwECFAAUAAAACACHTuJAzrD3y+ABAADiAwAA&#10;DgAAAAAAAAABACAAAAAjAQAAZHJzL2Uyb0RvYy54bWxQSwUGAAAAAAYABgBZAQAAdQUAAAAA&#10;" strokeweight="1.5pt"/>
      </w:pict>
    </w:r>
    <w:r>
      <w:rPr>
        <w:lang w:eastAsia="pt-BR"/>
      </w:rPr>
      <w:pict>
        <v:shape id="AutoForma 13" o:spid="_x0000_s2051" type="#_x0000_t32" style="position:absolute;margin-left:-43.05pt;margin-top:42.55pt;width:520.5pt;height:.05pt;z-index:251668480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nmlXVAAAACQEAAA8A&#10;AAAAAAAAAQAgAAAAIgAAAGRycy9kb3ducmV2LnhtbFBLAQIUABQAAAAIAIdO4kBEKSoj4QEAAOUD&#10;AAAOAAAAAAAAAAEAIAAAACQBAABkcnMvZTJvRG9jLnhtbFBLBQYAAAAABgAGAFkBAAB3BQAAAAA=&#10;" strokeweight="1.5pt"/>
      </w:pict>
    </w:r>
    <w:r w:rsidR="00B166F2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166F2" w:rsidRDefault="00B166F2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B166F2" w:rsidRDefault="00B166F2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 xml:space="preserve">RELATÓRIO QUINZENAL DE OBRA                  </w:t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  <w:t xml:space="preserve">          Nº RQO – 0001/2011</w:t>
    </w:r>
  </w:p>
  <w:p w:rsidR="00B166F2" w:rsidRDefault="003B67B6">
    <w:pPr>
      <w:spacing w:after="0" w:line="240" w:lineRule="auto"/>
      <w:rPr>
        <w:rFonts w:ascii="Times-Roman" w:hAnsi="Times-Roman" w:cs="Times-Roman"/>
        <w:sz w:val="4"/>
        <w:szCs w:val="4"/>
      </w:rPr>
    </w:pPr>
    <w:r w:rsidRPr="003B67B6">
      <w:rPr>
        <w:rFonts w:ascii="Times-Roman" w:hAnsi="Times-Roman" w:cs="Times-Roman"/>
        <w:sz w:val="24"/>
        <w:szCs w:val="24"/>
      </w:rPr>
      <w:pict>
        <v:shape id="AutoForma 14" o:spid="_x0000_s2050" type="#_x0000_t32" style="position:absolute;margin-left:-43.05pt;margin-top:.75pt;width:520.5pt;height:.05pt;z-index:251669504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PxWcdUAAAAHAQAA&#10;DwAAAAAAAAABACAAAAAiAAAAZHJzL2Rvd25yZXYueG1sUEsBAhQAFAAAAAgAh07iQDAR4/7jAQAA&#10;5AMAAA4AAAAAAAAAAQAgAAAAJAEAAGRycy9lMm9Eb2MueG1sUEsFBgAAAAAGAAYAWQEAAHkFAAAA&#10;AA==&#10;"/>
      </w:pict>
    </w:r>
  </w:p>
  <w:p w:rsidR="00B166F2" w:rsidRDefault="00B166F2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B166F2" w:rsidRDefault="003B67B6">
    <w:pPr>
      <w:spacing w:after="120" w:line="240" w:lineRule="auto"/>
    </w:pPr>
    <w:r w:rsidRPr="003B67B6">
      <w:rPr>
        <w:rFonts w:ascii="Times-Roman" w:hAnsi="Times-Roman" w:cs="Times-Roman"/>
        <w:sz w:val="24"/>
        <w:szCs w:val="24"/>
      </w:rPr>
      <w:pict>
        <v:shape id="AutoForma 15" o:spid="_x0000_s2049" type="#_x0000_t32" style="position:absolute;margin-left:-42.8pt;margin-top:15.45pt;width:520.5pt;height:.05pt;z-index:251670528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8dMcNUAAAAJAQAA&#10;DwAAAAAAAAABACAAAAAiAAAAZHJzL2Rvd25yZXYueG1sUEsBAhQAFAAAAAgAh07iQCFpNv7jAQAA&#10;5QMAAA4AAAAAAAAAAQAgAAAAJAEAAGRycy9lMm9Eb2MueG1sUEsFBgAAAAAGAAYAWQEAAHkFAAAA&#10;AA==&#10;" strokeweight="1.5pt"/>
      </w:pict>
    </w:r>
    <w:r w:rsidR="00B166F2">
      <w:rPr>
        <w:rFonts w:ascii="Times-Roman" w:hAnsi="Times-Roman" w:cs="Times-Roman"/>
        <w:sz w:val="24"/>
        <w:szCs w:val="24"/>
      </w:rPr>
      <w:t xml:space="preserve">CALDEIRA SKODA TIMACE         </w:t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  <w:t>Julho / 2011</w:t>
    </w:r>
  </w:p>
  <w:p w:rsidR="00B166F2" w:rsidRDefault="00B166F2">
    <w:proofErr w:type="gramStart"/>
    <w:r>
      <w:rPr>
        <w:rFonts w:ascii="Times-Roman" w:hAnsi="Times-Roman" w:cs="Times-Roman"/>
        <w:sz w:val="24"/>
        <w:szCs w:val="24"/>
      </w:rPr>
      <w:t>9</w:t>
    </w:r>
    <w:proofErr w:type="gramEnd"/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3B67B6" w:rsidP="009477F9"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12" o:spid="_x0000_s2056" type="#_x0000_t32" style="position:absolute;margin-left:334.7pt;margin-top:42.55pt;width:0;height:52.5pt;z-index:251666432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LBcb1AAAAAoBAAAPAAAA&#10;AAAAAAEAIAAAACIAAABkcnMvZG93bnJldi54bWxQSwECFAAUAAAACACHTuJA7iJv1eABAADiAwAA&#10;DgAAAAAAAAABACAAAAAjAQAAZHJzL2Uyb0RvYy54bWxQSwUGAAAAAAYABgBZAQAAdQUAAAAA&#10;" strokeweight="1.5pt"/>
      </w:pict>
    </w:r>
    <w:r>
      <w:rPr>
        <w:lang w:eastAsia="pt-BR"/>
      </w:rPr>
      <w:pict>
        <v:shape id="AutoForma 9" o:spid="_x0000_s2055" type="#_x0000_t32" style="position:absolute;margin-left:-43.05pt;margin-top:42.55pt;width:520.5pt;height:.05pt;z-index:251663360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nmlXVAAAACQEAAA8A&#10;AAAAAAAAAQAgAAAAIgAAAGRycy9kb3ducmV2LnhtbFBLAQIUABQAAAAIAIdO4kCkMjmn4QEAAOQD&#10;AAAOAAAAAAAAAAEAIAAAACQBAABkcnMvZTJvRG9jLnhtbFBLBQYAAAAABgAGAFkBAAB3BQAAAAA=&#10;" strokeweight="1.5pt"/>
      </w:pict>
    </w:r>
    <w:r w:rsidR="00B166F2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166F2" w:rsidRDefault="00B166F2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B166F2" w:rsidRDefault="00B166F2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>RELATÓRIO SEMANAL</w:t>
    </w:r>
    <w:r w:rsidR="00E7382C">
      <w:rPr>
        <w:rFonts w:ascii="Times-Roman" w:hAnsi="Times-Roman" w:cs="Times-Roman"/>
        <w:sz w:val="24"/>
        <w:szCs w:val="24"/>
      </w:rPr>
      <w:t xml:space="preserve"> DE OBRAS</w:t>
    </w:r>
    <w:r w:rsidR="00E7382C">
      <w:rPr>
        <w:rFonts w:ascii="Times-Roman" w:hAnsi="Times-Roman" w:cs="Times-Roman"/>
        <w:sz w:val="24"/>
        <w:szCs w:val="24"/>
      </w:rPr>
      <w:tab/>
    </w:r>
    <w:r w:rsidR="00E7382C">
      <w:rPr>
        <w:rFonts w:ascii="Times-Roman" w:hAnsi="Times-Roman" w:cs="Times-Roman"/>
        <w:sz w:val="24"/>
        <w:szCs w:val="24"/>
      </w:rPr>
      <w:tab/>
    </w:r>
    <w:r w:rsidR="00E7382C">
      <w:rPr>
        <w:rFonts w:ascii="Times-Roman" w:hAnsi="Times-Roman" w:cs="Times-Roman"/>
        <w:sz w:val="24"/>
        <w:szCs w:val="24"/>
      </w:rPr>
      <w:tab/>
    </w:r>
    <w:r w:rsidR="00E7382C">
      <w:rPr>
        <w:rFonts w:ascii="Times-Roman" w:hAnsi="Times-Roman" w:cs="Times-Roman"/>
        <w:sz w:val="24"/>
        <w:szCs w:val="24"/>
      </w:rPr>
      <w:tab/>
      <w:t xml:space="preserve">        Nº RSO – 3</w:t>
    </w:r>
    <w:r w:rsidR="00793107">
      <w:rPr>
        <w:rFonts w:ascii="Times-Roman" w:hAnsi="Times-Roman" w:cs="Times-Roman"/>
        <w:sz w:val="24"/>
        <w:szCs w:val="24"/>
      </w:rPr>
      <w:t>6</w:t>
    </w:r>
    <w:r>
      <w:rPr>
        <w:rFonts w:ascii="Times-Roman" w:hAnsi="Times-Roman" w:cs="Times-Roman"/>
        <w:sz w:val="24"/>
        <w:szCs w:val="24"/>
      </w:rPr>
      <w:t>/2026</w:t>
    </w:r>
  </w:p>
  <w:p w:rsidR="00B166F2" w:rsidRDefault="003B67B6">
    <w:pPr>
      <w:spacing w:after="0" w:line="240" w:lineRule="auto"/>
      <w:rPr>
        <w:rFonts w:ascii="Times-Roman" w:hAnsi="Times-Roman" w:cs="Times-Roman"/>
        <w:sz w:val="4"/>
        <w:szCs w:val="4"/>
      </w:rPr>
    </w:pPr>
    <w:r w:rsidRPr="003B67B6">
      <w:rPr>
        <w:rFonts w:ascii="Times-Roman" w:hAnsi="Times-Roman" w:cs="Times-Roman"/>
        <w:sz w:val="24"/>
        <w:szCs w:val="24"/>
      </w:rPr>
      <w:pict>
        <v:shape id="AutoForma 10" o:spid="_x0000_s2054" type="#_x0000_t32" style="position:absolute;margin-left:-43.05pt;margin-top:.75pt;width:520.5pt;height:.05pt;z-index:251664384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PxWcdUAAAAHAQAADwAA&#10;AAAAAAABACAAAAAiAAAAZHJzL2Rvd25yZXYueG1sUEsBAhQAFAAAAAgAh07iQAvf4BDgAQAA5AMA&#10;AA4AAAAAAAAAAQAgAAAAJAEAAGRycy9lMm9Eb2MueG1sUEsFBgAAAAAGAAYAWQEAAHYFAAAAAA==&#10;"/>
      </w:pict>
    </w:r>
  </w:p>
  <w:p w:rsidR="00B166F2" w:rsidRDefault="00B166F2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B166F2" w:rsidRDefault="003B67B6">
    <w:pPr>
      <w:spacing w:after="12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pict>
        <v:shape id="AutoForma 11" o:spid="_x0000_s2053" type="#_x0000_t32" style="position:absolute;margin-left:-42.8pt;margin-top:15.45pt;width:520.5pt;height:.05pt;z-index:251665408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rx0xw1QAAAAkBAAAP&#10;AAAAAAAAAAEAIAAAACIAAABkcnMvZG93bnJldi54bWxQSwECFAAUAAAACACHTuJAMdzYe+IBAADl&#10;AwAADgAAAAAAAAABACAAAAAkAQAAZHJzL2Uyb0RvYy54bWxQSwUGAAAAAAYABgBZAQAAeAUAAAAA&#10;" strokeweight="1.5pt"/>
      </w:pict>
    </w:r>
    <w:r w:rsidR="00B166F2">
      <w:rPr>
        <w:rFonts w:ascii="Times-Roman" w:hAnsi="Times-Roman" w:cs="Times-Roman"/>
        <w:sz w:val="24"/>
        <w:szCs w:val="24"/>
      </w:rPr>
      <w:t xml:space="preserve">MONTAGEM DOS TANQUES       </w:t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  <w:t xml:space="preserve">  </w:t>
    </w:r>
    <w:r w:rsidR="00793107">
      <w:rPr>
        <w:rFonts w:ascii="Times-Roman" w:hAnsi="Times-Roman" w:cs="Times-Roman"/>
        <w:sz w:val="24"/>
        <w:szCs w:val="24"/>
      </w:rPr>
      <w:t xml:space="preserve">                              18/09 à 24</w:t>
    </w:r>
    <w:r w:rsidR="004076E7">
      <w:rPr>
        <w:rFonts w:ascii="Times-Roman" w:hAnsi="Times-Roman" w:cs="Times-Roman"/>
        <w:sz w:val="24"/>
        <w:szCs w:val="24"/>
      </w:rPr>
      <w:t>/09</w:t>
    </w:r>
    <w:r w:rsidR="00B166F2">
      <w:rPr>
        <w:rFonts w:ascii="Times-Roman" w:hAnsi="Times-Roman" w:cs="Times-Roman"/>
        <w:sz w:val="24"/>
        <w:szCs w:val="24"/>
      </w:rPr>
      <w:t>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6F2" w:rsidRDefault="003B67B6">
    <w:pPr>
      <w:ind w:hanging="851"/>
    </w:pPr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8" o:spid="_x0000_s2060" type="#_x0000_t32" style="position:absolute;margin-left:334.7pt;margin-top:42.55pt;width:0;height:52.5pt;z-index:251662336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BCwXG9QAAAAKAQAADwAAAAAA&#10;AAABACAAAAAiAAAAZHJzL2Rvd25yZXYueG1sUEsBAhQAFAAAAAgAh07iQJ4xvybeAQAA4QMAAA4A&#10;AAAAAAAAAQAgAAAAIwEAAGRycy9lMm9Eb2MueG1sUEsFBgAAAAAGAAYAWQEAAHMFAAAAAA==&#10;" strokeweight="1.5pt"/>
      </w:pict>
    </w:r>
    <w:r>
      <w:rPr>
        <w:lang w:eastAsia="pt-BR"/>
      </w:rPr>
      <w:pict>
        <v:shape id="AutoForma 5" o:spid="_x0000_s2059" type="#_x0000_t32" style="position:absolute;margin-left:-43.05pt;margin-top:42.55pt;width:520.5pt;height:.05pt;z-index:251659264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BJ5pV1QAAAAkBAAAP&#10;AAAAAAAAAAEAIAAAACIAAABkcnMvZG93bnJldi54bWxQSwECFAAUAAAACACHTuJApRvzgeIBAADj&#10;AwAADgAAAAAAAAABACAAAAAkAQAAZHJzL2Uyb0RvYy54bWxQSwUGAAAAAAYABgBZAQAAeAUAAAAA&#10;" strokeweight="1.5pt"/>
      </w:pict>
    </w:r>
    <w:r w:rsidR="00B166F2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166F2" w:rsidRDefault="00B166F2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B166F2" w:rsidRDefault="00B166F2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 xml:space="preserve">RELATÓRIO QUINZENAL DE OBRA                  </w:t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  <w:t xml:space="preserve">          Nº RQO – 0001/2011</w:t>
    </w:r>
  </w:p>
  <w:p w:rsidR="00B166F2" w:rsidRDefault="003B67B6">
    <w:pPr>
      <w:spacing w:after="0" w:line="240" w:lineRule="auto"/>
      <w:rPr>
        <w:rFonts w:ascii="Times-Roman" w:hAnsi="Times-Roman" w:cs="Times-Roman"/>
        <w:sz w:val="4"/>
        <w:szCs w:val="4"/>
      </w:rPr>
    </w:pPr>
    <w:r w:rsidRPr="003B67B6">
      <w:rPr>
        <w:rFonts w:ascii="Times-Roman" w:hAnsi="Times-Roman" w:cs="Times-Roman"/>
        <w:sz w:val="24"/>
        <w:szCs w:val="24"/>
      </w:rPr>
      <w:pict>
        <v:shape id="AutoForma 6" o:spid="_x0000_s2058" type="#_x0000_t32" style="position:absolute;margin-left:-43.05pt;margin-top:.75pt;width:520.5pt;height:.05pt;z-index:251660288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D8VnHVAAAABwEAAA8A&#10;AAAAAAAAAQAgAAAAIgAAAGRycy9kb3ducmV2LnhtbFBLAQIUABQAAAAIAIdO4kCo5QVW4QEAAOID&#10;AAAOAAAAAAAAAAEAIAAAACQBAABkcnMvZTJvRG9jLnhtbFBLBQYAAAAABgAGAFkBAAB3BQAAAAA=&#10;"/>
      </w:pict>
    </w:r>
  </w:p>
  <w:p w:rsidR="00B166F2" w:rsidRDefault="00B166F2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B166F2" w:rsidRDefault="003B67B6">
    <w:pPr>
      <w:spacing w:after="120" w:line="240" w:lineRule="auto"/>
    </w:pPr>
    <w:r w:rsidRPr="003B67B6">
      <w:rPr>
        <w:rFonts w:ascii="Times-Roman" w:hAnsi="Times-Roman" w:cs="Times-Roman"/>
        <w:sz w:val="24"/>
        <w:szCs w:val="24"/>
      </w:rPr>
      <w:pict>
        <v:shape id="AutoForma 7" o:spid="_x0000_s2057" type="#_x0000_t32" style="position:absolute;margin-left:-42.8pt;margin-top:15.45pt;width:520.5pt;height:.05pt;z-index:251661312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vHTHDVAAAACQEAAA8A&#10;AAAAAAAAAQAgAAAAIgAAAGRycy9kb3ducmV2LnhtbFBLAQIUABQAAAAIAIdO4kDJBKTw4QEAAOQD&#10;AAAOAAAAAAAAAAEAIAAAACQBAABkcnMvZTJvRG9jLnhtbFBLBQYAAAAABgAGAFkBAAB3BQAAAAA=&#10;" strokeweight="1.5pt"/>
      </w:pict>
    </w:r>
    <w:r w:rsidR="00B166F2">
      <w:rPr>
        <w:rFonts w:ascii="Times-Roman" w:hAnsi="Times-Roman" w:cs="Times-Roman"/>
        <w:sz w:val="24"/>
        <w:szCs w:val="24"/>
      </w:rPr>
      <w:t xml:space="preserve">CALDEIRA SKODA TIMACE         </w:t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</w:r>
    <w:r w:rsidR="00B166F2">
      <w:rPr>
        <w:rFonts w:ascii="Times-Roman" w:hAnsi="Times-Roman" w:cs="Times-Roman"/>
        <w:sz w:val="24"/>
        <w:szCs w:val="24"/>
      </w:rPr>
      <w:tab/>
      <w:t>Julho / 2011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A3334"/>
    <w:multiLevelType w:val="multilevel"/>
    <w:tmpl w:val="062A3334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F3B16"/>
    <w:multiLevelType w:val="multilevel"/>
    <w:tmpl w:val="1E2F3B16"/>
    <w:lvl w:ilvl="0">
      <w:start w:val="10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92" w:hanging="1800"/>
      </w:pPr>
      <w:rPr>
        <w:rFonts w:hint="default"/>
      </w:rPr>
    </w:lvl>
  </w:abstractNum>
  <w:abstractNum w:abstractNumId="2">
    <w:nsid w:val="20977EF3"/>
    <w:multiLevelType w:val="multilevel"/>
    <w:tmpl w:val="20977EF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3F7B0B"/>
    <w:multiLevelType w:val="multilevel"/>
    <w:tmpl w:val="6C3F7B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583674"/>
    <w:multiLevelType w:val="hybridMultilevel"/>
    <w:tmpl w:val="2E42F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62" fillcolor="white">
      <v:fill color="white"/>
      <o:colormenu v:ext="edit" fillcolor="none [671]"/>
    </o:shapedefaults>
    <o:shapelayout v:ext="edit">
      <o:idmap v:ext="edit" data="2"/>
      <o:rules v:ext="edit">
        <o:r id="V:Rule13" type="connector" idref="#AutoForma 7"/>
        <o:r id="V:Rule14" type="connector" idref="#AutoForma 13"/>
        <o:r id="V:Rule15" type="connector" idref="#AutoForma 12"/>
        <o:r id="V:Rule16" type="connector" idref="#AutoForma 16"/>
        <o:r id="V:Rule17" type="connector" idref="#AutoForma 14"/>
        <o:r id="V:Rule18" type="connector" idref="#AutoForma 8"/>
        <o:r id="V:Rule19" type="connector" idref="#AutoForma 9"/>
        <o:r id="V:Rule20" type="connector" idref="#AutoForma 5"/>
        <o:r id="V:Rule21" type="connector" idref="#AutoForma 11"/>
        <o:r id="V:Rule22" type="connector" idref="#AutoForma 10"/>
        <o:r id="V:Rule23" type="connector" idref="#AutoForma 15"/>
        <o:r id="V:Rule24" type="connector" idref="#AutoForma 6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E554C6"/>
    <w:rsid w:val="0000002D"/>
    <w:rsid w:val="000000C2"/>
    <w:rsid w:val="000001F2"/>
    <w:rsid w:val="00000BB6"/>
    <w:rsid w:val="000014FB"/>
    <w:rsid w:val="00001BA4"/>
    <w:rsid w:val="0000291E"/>
    <w:rsid w:val="000040CD"/>
    <w:rsid w:val="00004FEC"/>
    <w:rsid w:val="00005238"/>
    <w:rsid w:val="000056EA"/>
    <w:rsid w:val="00005D9E"/>
    <w:rsid w:val="00006758"/>
    <w:rsid w:val="000071B0"/>
    <w:rsid w:val="000076AB"/>
    <w:rsid w:val="00007C23"/>
    <w:rsid w:val="00007E9A"/>
    <w:rsid w:val="0001015D"/>
    <w:rsid w:val="00010272"/>
    <w:rsid w:val="000113AA"/>
    <w:rsid w:val="000115EC"/>
    <w:rsid w:val="000118E6"/>
    <w:rsid w:val="00011EF4"/>
    <w:rsid w:val="00012280"/>
    <w:rsid w:val="00013C60"/>
    <w:rsid w:val="00014978"/>
    <w:rsid w:val="00014F2F"/>
    <w:rsid w:val="00015B86"/>
    <w:rsid w:val="00016293"/>
    <w:rsid w:val="00016C5C"/>
    <w:rsid w:val="00016E3A"/>
    <w:rsid w:val="00016E99"/>
    <w:rsid w:val="000201DF"/>
    <w:rsid w:val="000218BA"/>
    <w:rsid w:val="000218F4"/>
    <w:rsid w:val="00023978"/>
    <w:rsid w:val="00024059"/>
    <w:rsid w:val="000245B1"/>
    <w:rsid w:val="000249DD"/>
    <w:rsid w:val="0002579A"/>
    <w:rsid w:val="00025A04"/>
    <w:rsid w:val="0002602F"/>
    <w:rsid w:val="000262EF"/>
    <w:rsid w:val="0002737A"/>
    <w:rsid w:val="00027BC0"/>
    <w:rsid w:val="00030654"/>
    <w:rsid w:val="000308B4"/>
    <w:rsid w:val="00031620"/>
    <w:rsid w:val="00031AFA"/>
    <w:rsid w:val="000320CC"/>
    <w:rsid w:val="00033F3C"/>
    <w:rsid w:val="000345C1"/>
    <w:rsid w:val="000346A3"/>
    <w:rsid w:val="0003681F"/>
    <w:rsid w:val="00036C69"/>
    <w:rsid w:val="00036D73"/>
    <w:rsid w:val="00036E1D"/>
    <w:rsid w:val="0003767B"/>
    <w:rsid w:val="00037A36"/>
    <w:rsid w:val="00037AB8"/>
    <w:rsid w:val="000406E7"/>
    <w:rsid w:val="00040D7B"/>
    <w:rsid w:val="000417D0"/>
    <w:rsid w:val="000418EC"/>
    <w:rsid w:val="00041BAB"/>
    <w:rsid w:val="00042DAD"/>
    <w:rsid w:val="00043764"/>
    <w:rsid w:val="00043FC3"/>
    <w:rsid w:val="000449FA"/>
    <w:rsid w:val="0004590E"/>
    <w:rsid w:val="000466AB"/>
    <w:rsid w:val="000467B0"/>
    <w:rsid w:val="000470E5"/>
    <w:rsid w:val="000476F1"/>
    <w:rsid w:val="00047D18"/>
    <w:rsid w:val="000500EB"/>
    <w:rsid w:val="0005019A"/>
    <w:rsid w:val="00050A2E"/>
    <w:rsid w:val="00050D7F"/>
    <w:rsid w:val="00051548"/>
    <w:rsid w:val="00051B8B"/>
    <w:rsid w:val="00051C53"/>
    <w:rsid w:val="000523B3"/>
    <w:rsid w:val="00053066"/>
    <w:rsid w:val="00053A57"/>
    <w:rsid w:val="00053A87"/>
    <w:rsid w:val="00053BEE"/>
    <w:rsid w:val="000546CE"/>
    <w:rsid w:val="0005478D"/>
    <w:rsid w:val="00054C5B"/>
    <w:rsid w:val="000555BC"/>
    <w:rsid w:val="000557D4"/>
    <w:rsid w:val="000564FD"/>
    <w:rsid w:val="00056960"/>
    <w:rsid w:val="00057600"/>
    <w:rsid w:val="00057CB4"/>
    <w:rsid w:val="00060E9E"/>
    <w:rsid w:val="0006105E"/>
    <w:rsid w:val="00061084"/>
    <w:rsid w:val="00062B08"/>
    <w:rsid w:val="000634D6"/>
    <w:rsid w:val="00063AEF"/>
    <w:rsid w:val="00064301"/>
    <w:rsid w:val="00065019"/>
    <w:rsid w:val="00065365"/>
    <w:rsid w:val="000654F0"/>
    <w:rsid w:val="00066346"/>
    <w:rsid w:val="000663A5"/>
    <w:rsid w:val="00066450"/>
    <w:rsid w:val="00066794"/>
    <w:rsid w:val="00066EEF"/>
    <w:rsid w:val="00070F6C"/>
    <w:rsid w:val="00070FBA"/>
    <w:rsid w:val="000710F5"/>
    <w:rsid w:val="00071517"/>
    <w:rsid w:val="00071F47"/>
    <w:rsid w:val="00071F8A"/>
    <w:rsid w:val="0007240A"/>
    <w:rsid w:val="00073BB5"/>
    <w:rsid w:val="000741BF"/>
    <w:rsid w:val="00074B57"/>
    <w:rsid w:val="00074C98"/>
    <w:rsid w:val="00074DA2"/>
    <w:rsid w:val="00074DD7"/>
    <w:rsid w:val="00075625"/>
    <w:rsid w:val="00075B05"/>
    <w:rsid w:val="00075DF2"/>
    <w:rsid w:val="00076267"/>
    <w:rsid w:val="00076725"/>
    <w:rsid w:val="0007749F"/>
    <w:rsid w:val="000806C7"/>
    <w:rsid w:val="00080E9A"/>
    <w:rsid w:val="0008170C"/>
    <w:rsid w:val="000823DC"/>
    <w:rsid w:val="00082420"/>
    <w:rsid w:val="00082BC5"/>
    <w:rsid w:val="00083126"/>
    <w:rsid w:val="00083724"/>
    <w:rsid w:val="00083BF0"/>
    <w:rsid w:val="00083FBD"/>
    <w:rsid w:val="0008407B"/>
    <w:rsid w:val="00084650"/>
    <w:rsid w:val="00085EBD"/>
    <w:rsid w:val="00086571"/>
    <w:rsid w:val="00087E28"/>
    <w:rsid w:val="00087FC8"/>
    <w:rsid w:val="00090414"/>
    <w:rsid w:val="000915A5"/>
    <w:rsid w:val="00092507"/>
    <w:rsid w:val="00092901"/>
    <w:rsid w:val="00093DEF"/>
    <w:rsid w:val="00094089"/>
    <w:rsid w:val="00094B0B"/>
    <w:rsid w:val="00095341"/>
    <w:rsid w:val="00096F52"/>
    <w:rsid w:val="000972F9"/>
    <w:rsid w:val="000979F8"/>
    <w:rsid w:val="000A08A3"/>
    <w:rsid w:val="000A10C6"/>
    <w:rsid w:val="000A176E"/>
    <w:rsid w:val="000A183B"/>
    <w:rsid w:val="000A1B24"/>
    <w:rsid w:val="000A1D4E"/>
    <w:rsid w:val="000A1F5C"/>
    <w:rsid w:val="000A22BE"/>
    <w:rsid w:val="000A321B"/>
    <w:rsid w:val="000A3AAD"/>
    <w:rsid w:val="000A3BA4"/>
    <w:rsid w:val="000A4649"/>
    <w:rsid w:val="000A50AB"/>
    <w:rsid w:val="000A61D6"/>
    <w:rsid w:val="000A6C81"/>
    <w:rsid w:val="000A7508"/>
    <w:rsid w:val="000A7A93"/>
    <w:rsid w:val="000A7B08"/>
    <w:rsid w:val="000B069B"/>
    <w:rsid w:val="000B0F1A"/>
    <w:rsid w:val="000B10CB"/>
    <w:rsid w:val="000B2490"/>
    <w:rsid w:val="000B2845"/>
    <w:rsid w:val="000B2BFA"/>
    <w:rsid w:val="000B403C"/>
    <w:rsid w:val="000B42B0"/>
    <w:rsid w:val="000B4C32"/>
    <w:rsid w:val="000B4DD5"/>
    <w:rsid w:val="000B523A"/>
    <w:rsid w:val="000B55F1"/>
    <w:rsid w:val="000B5AA8"/>
    <w:rsid w:val="000B6AC5"/>
    <w:rsid w:val="000C01CA"/>
    <w:rsid w:val="000C1CB8"/>
    <w:rsid w:val="000C1D25"/>
    <w:rsid w:val="000C1D32"/>
    <w:rsid w:val="000C1F2D"/>
    <w:rsid w:val="000C28EB"/>
    <w:rsid w:val="000C3166"/>
    <w:rsid w:val="000C3DE4"/>
    <w:rsid w:val="000C402D"/>
    <w:rsid w:val="000C5F75"/>
    <w:rsid w:val="000C62F2"/>
    <w:rsid w:val="000C634D"/>
    <w:rsid w:val="000C6630"/>
    <w:rsid w:val="000C78ED"/>
    <w:rsid w:val="000C7D12"/>
    <w:rsid w:val="000C7D82"/>
    <w:rsid w:val="000D0127"/>
    <w:rsid w:val="000D09AC"/>
    <w:rsid w:val="000D1230"/>
    <w:rsid w:val="000D160B"/>
    <w:rsid w:val="000D1A1D"/>
    <w:rsid w:val="000D1DAB"/>
    <w:rsid w:val="000D2A40"/>
    <w:rsid w:val="000D2FCA"/>
    <w:rsid w:val="000D3838"/>
    <w:rsid w:val="000D3893"/>
    <w:rsid w:val="000D3D9E"/>
    <w:rsid w:val="000D45B8"/>
    <w:rsid w:val="000D4EC6"/>
    <w:rsid w:val="000D4ED5"/>
    <w:rsid w:val="000D507E"/>
    <w:rsid w:val="000D5618"/>
    <w:rsid w:val="000D61DF"/>
    <w:rsid w:val="000D655B"/>
    <w:rsid w:val="000D6A1B"/>
    <w:rsid w:val="000D6D29"/>
    <w:rsid w:val="000D6F9E"/>
    <w:rsid w:val="000D7309"/>
    <w:rsid w:val="000E0389"/>
    <w:rsid w:val="000E08AE"/>
    <w:rsid w:val="000E1012"/>
    <w:rsid w:val="000E17B1"/>
    <w:rsid w:val="000E1AE1"/>
    <w:rsid w:val="000E2008"/>
    <w:rsid w:val="000E2A4B"/>
    <w:rsid w:val="000E2CCC"/>
    <w:rsid w:val="000E2CFA"/>
    <w:rsid w:val="000E2D79"/>
    <w:rsid w:val="000E35EB"/>
    <w:rsid w:val="000E4075"/>
    <w:rsid w:val="000E4D1B"/>
    <w:rsid w:val="000E58BF"/>
    <w:rsid w:val="000E5EF9"/>
    <w:rsid w:val="000E6231"/>
    <w:rsid w:val="000E62BA"/>
    <w:rsid w:val="000E6362"/>
    <w:rsid w:val="000E66B3"/>
    <w:rsid w:val="000E687A"/>
    <w:rsid w:val="000E7B61"/>
    <w:rsid w:val="000F06F6"/>
    <w:rsid w:val="000F074E"/>
    <w:rsid w:val="000F0791"/>
    <w:rsid w:val="000F09EF"/>
    <w:rsid w:val="000F17A1"/>
    <w:rsid w:val="000F1E7D"/>
    <w:rsid w:val="000F27E7"/>
    <w:rsid w:val="000F2F55"/>
    <w:rsid w:val="000F2F8F"/>
    <w:rsid w:val="000F3343"/>
    <w:rsid w:val="000F33F6"/>
    <w:rsid w:val="000F4D48"/>
    <w:rsid w:val="000F4EAD"/>
    <w:rsid w:val="000F5349"/>
    <w:rsid w:val="000F5532"/>
    <w:rsid w:val="000F58E2"/>
    <w:rsid w:val="000F5D82"/>
    <w:rsid w:val="000F6589"/>
    <w:rsid w:val="000F6647"/>
    <w:rsid w:val="000F6D38"/>
    <w:rsid w:val="000F7241"/>
    <w:rsid w:val="000F7D5D"/>
    <w:rsid w:val="000F7FFE"/>
    <w:rsid w:val="00101276"/>
    <w:rsid w:val="001013B1"/>
    <w:rsid w:val="001017FD"/>
    <w:rsid w:val="00101B01"/>
    <w:rsid w:val="0010217A"/>
    <w:rsid w:val="001022DA"/>
    <w:rsid w:val="0010301C"/>
    <w:rsid w:val="00103A1B"/>
    <w:rsid w:val="00104FAF"/>
    <w:rsid w:val="0010530B"/>
    <w:rsid w:val="00105842"/>
    <w:rsid w:val="00105E04"/>
    <w:rsid w:val="0010654C"/>
    <w:rsid w:val="0010694C"/>
    <w:rsid w:val="00107D02"/>
    <w:rsid w:val="00110C19"/>
    <w:rsid w:val="00110C21"/>
    <w:rsid w:val="00110C50"/>
    <w:rsid w:val="00110D18"/>
    <w:rsid w:val="0011175F"/>
    <w:rsid w:val="0011211E"/>
    <w:rsid w:val="00112434"/>
    <w:rsid w:val="00112ADB"/>
    <w:rsid w:val="00112AF7"/>
    <w:rsid w:val="00113320"/>
    <w:rsid w:val="00113A61"/>
    <w:rsid w:val="00113DBB"/>
    <w:rsid w:val="00114830"/>
    <w:rsid w:val="00115193"/>
    <w:rsid w:val="0011551B"/>
    <w:rsid w:val="00115D69"/>
    <w:rsid w:val="00115FA6"/>
    <w:rsid w:val="00116CF6"/>
    <w:rsid w:val="00117222"/>
    <w:rsid w:val="00117648"/>
    <w:rsid w:val="0012046D"/>
    <w:rsid w:val="001218FC"/>
    <w:rsid w:val="00121956"/>
    <w:rsid w:val="00121CAC"/>
    <w:rsid w:val="001225B9"/>
    <w:rsid w:val="001235F1"/>
    <w:rsid w:val="0012426E"/>
    <w:rsid w:val="001251A7"/>
    <w:rsid w:val="00125C4C"/>
    <w:rsid w:val="00126293"/>
    <w:rsid w:val="00126993"/>
    <w:rsid w:val="001270D0"/>
    <w:rsid w:val="0012714C"/>
    <w:rsid w:val="00127C3B"/>
    <w:rsid w:val="00130A40"/>
    <w:rsid w:val="00130CEF"/>
    <w:rsid w:val="001320C4"/>
    <w:rsid w:val="001321CA"/>
    <w:rsid w:val="00132289"/>
    <w:rsid w:val="0013347A"/>
    <w:rsid w:val="00133E97"/>
    <w:rsid w:val="00134330"/>
    <w:rsid w:val="0013461F"/>
    <w:rsid w:val="00134CBA"/>
    <w:rsid w:val="0013515D"/>
    <w:rsid w:val="00136E63"/>
    <w:rsid w:val="00136ED8"/>
    <w:rsid w:val="001379F5"/>
    <w:rsid w:val="00140344"/>
    <w:rsid w:val="001403EF"/>
    <w:rsid w:val="001406C5"/>
    <w:rsid w:val="001408CF"/>
    <w:rsid w:val="00141025"/>
    <w:rsid w:val="001410AA"/>
    <w:rsid w:val="001418BD"/>
    <w:rsid w:val="0014212C"/>
    <w:rsid w:val="00143F29"/>
    <w:rsid w:val="0014410A"/>
    <w:rsid w:val="001443AC"/>
    <w:rsid w:val="00145DAB"/>
    <w:rsid w:val="001466C8"/>
    <w:rsid w:val="00146701"/>
    <w:rsid w:val="00146A0E"/>
    <w:rsid w:val="00146BA9"/>
    <w:rsid w:val="00147BCE"/>
    <w:rsid w:val="0015050A"/>
    <w:rsid w:val="00150FC6"/>
    <w:rsid w:val="00150FD7"/>
    <w:rsid w:val="0015115C"/>
    <w:rsid w:val="0015187A"/>
    <w:rsid w:val="00152395"/>
    <w:rsid w:val="00153A3F"/>
    <w:rsid w:val="00153A4F"/>
    <w:rsid w:val="00154637"/>
    <w:rsid w:val="0015475A"/>
    <w:rsid w:val="001549E9"/>
    <w:rsid w:val="0015547D"/>
    <w:rsid w:val="00155963"/>
    <w:rsid w:val="00155BD9"/>
    <w:rsid w:val="00155C2F"/>
    <w:rsid w:val="0015600E"/>
    <w:rsid w:val="00156860"/>
    <w:rsid w:val="001569DB"/>
    <w:rsid w:val="00156A24"/>
    <w:rsid w:val="00156FC5"/>
    <w:rsid w:val="0015775E"/>
    <w:rsid w:val="00157C04"/>
    <w:rsid w:val="00157F3F"/>
    <w:rsid w:val="00160374"/>
    <w:rsid w:val="00160C49"/>
    <w:rsid w:val="001625E1"/>
    <w:rsid w:val="00162BF3"/>
    <w:rsid w:val="0016332E"/>
    <w:rsid w:val="00163342"/>
    <w:rsid w:val="00163781"/>
    <w:rsid w:val="00163C4D"/>
    <w:rsid w:val="00164EC0"/>
    <w:rsid w:val="00165923"/>
    <w:rsid w:val="00165C6E"/>
    <w:rsid w:val="001662FE"/>
    <w:rsid w:val="001667FD"/>
    <w:rsid w:val="00166CFD"/>
    <w:rsid w:val="00166EDE"/>
    <w:rsid w:val="00167132"/>
    <w:rsid w:val="0016722A"/>
    <w:rsid w:val="00167E3D"/>
    <w:rsid w:val="0017021B"/>
    <w:rsid w:val="001703C5"/>
    <w:rsid w:val="0017234D"/>
    <w:rsid w:val="00172FD9"/>
    <w:rsid w:val="00173354"/>
    <w:rsid w:val="00173812"/>
    <w:rsid w:val="001739BC"/>
    <w:rsid w:val="00174129"/>
    <w:rsid w:val="00174DA0"/>
    <w:rsid w:val="00175059"/>
    <w:rsid w:val="001750F3"/>
    <w:rsid w:val="00175288"/>
    <w:rsid w:val="001753D7"/>
    <w:rsid w:val="001762C6"/>
    <w:rsid w:val="0017673C"/>
    <w:rsid w:val="0018011C"/>
    <w:rsid w:val="0018047C"/>
    <w:rsid w:val="00181841"/>
    <w:rsid w:val="001822A2"/>
    <w:rsid w:val="001829BE"/>
    <w:rsid w:val="001829C9"/>
    <w:rsid w:val="00182FFE"/>
    <w:rsid w:val="00183A4E"/>
    <w:rsid w:val="00183D06"/>
    <w:rsid w:val="00185EE6"/>
    <w:rsid w:val="001861B6"/>
    <w:rsid w:val="0018621E"/>
    <w:rsid w:val="0018638C"/>
    <w:rsid w:val="00186A58"/>
    <w:rsid w:val="00186A69"/>
    <w:rsid w:val="00186AF9"/>
    <w:rsid w:val="00186CE3"/>
    <w:rsid w:val="00187C50"/>
    <w:rsid w:val="00187CB8"/>
    <w:rsid w:val="00191326"/>
    <w:rsid w:val="00191402"/>
    <w:rsid w:val="00192434"/>
    <w:rsid w:val="00192D1C"/>
    <w:rsid w:val="00192D5C"/>
    <w:rsid w:val="001933F3"/>
    <w:rsid w:val="00195CC1"/>
    <w:rsid w:val="00195D81"/>
    <w:rsid w:val="0019759E"/>
    <w:rsid w:val="001975D1"/>
    <w:rsid w:val="00197C4A"/>
    <w:rsid w:val="001A075B"/>
    <w:rsid w:val="001A0E3C"/>
    <w:rsid w:val="001A0E91"/>
    <w:rsid w:val="001A0F59"/>
    <w:rsid w:val="001A12C9"/>
    <w:rsid w:val="001A15C3"/>
    <w:rsid w:val="001A1871"/>
    <w:rsid w:val="001A1913"/>
    <w:rsid w:val="001A1C21"/>
    <w:rsid w:val="001A21F5"/>
    <w:rsid w:val="001A247B"/>
    <w:rsid w:val="001A2AD0"/>
    <w:rsid w:val="001A2E97"/>
    <w:rsid w:val="001A3F55"/>
    <w:rsid w:val="001A506B"/>
    <w:rsid w:val="001A5ACA"/>
    <w:rsid w:val="001A5D0B"/>
    <w:rsid w:val="001A61BA"/>
    <w:rsid w:val="001A6220"/>
    <w:rsid w:val="001A6273"/>
    <w:rsid w:val="001A693B"/>
    <w:rsid w:val="001A6C23"/>
    <w:rsid w:val="001A732F"/>
    <w:rsid w:val="001A7624"/>
    <w:rsid w:val="001A7E00"/>
    <w:rsid w:val="001B0A52"/>
    <w:rsid w:val="001B0E5F"/>
    <w:rsid w:val="001B1B5D"/>
    <w:rsid w:val="001B1C2B"/>
    <w:rsid w:val="001B247C"/>
    <w:rsid w:val="001B32E1"/>
    <w:rsid w:val="001B45D4"/>
    <w:rsid w:val="001B4A85"/>
    <w:rsid w:val="001B4F62"/>
    <w:rsid w:val="001B50FF"/>
    <w:rsid w:val="001B538C"/>
    <w:rsid w:val="001B593A"/>
    <w:rsid w:val="001B681C"/>
    <w:rsid w:val="001B73EA"/>
    <w:rsid w:val="001B7749"/>
    <w:rsid w:val="001C020F"/>
    <w:rsid w:val="001C0DDF"/>
    <w:rsid w:val="001C0E25"/>
    <w:rsid w:val="001C1503"/>
    <w:rsid w:val="001C23E1"/>
    <w:rsid w:val="001C242C"/>
    <w:rsid w:val="001C28A1"/>
    <w:rsid w:val="001C2E7C"/>
    <w:rsid w:val="001C369C"/>
    <w:rsid w:val="001C395C"/>
    <w:rsid w:val="001C3B64"/>
    <w:rsid w:val="001C4491"/>
    <w:rsid w:val="001C48FA"/>
    <w:rsid w:val="001C4EA2"/>
    <w:rsid w:val="001C57B4"/>
    <w:rsid w:val="001C62A2"/>
    <w:rsid w:val="001C6A8D"/>
    <w:rsid w:val="001C6E16"/>
    <w:rsid w:val="001C6E3A"/>
    <w:rsid w:val="001C7E63"/>
    <w:rsid w:val="001D0AEA"/>
    <w:rsid w:val="001D142F"/>
    <w:rsid w:val="001D19F2"/>
    <w:rsid w:val="001D20DB"/>
    <w:rsid w:val="001D264D"/>
    <w:rsid w:val="001D3F86"/>
    <w:rsid w:val="001D5380"/>
    <w:rsid w:val="001D5858"/>
    <w:rsid w:val="001D5889"/>
    <w:rsid w:val="001D73DE"/>
    <w:rsid w:val="001D7538"/>
    <w:rsid w:val="001D7948"/>
    <w:rsid w:val="001E0273"/>
    <w:rsid w:val="001E0A3F"/>
    <w:rsid w:val="001E2093"/>
    <w:rsid w:val="001E24A0"/>
    <w:rsid w:val="001E2BC9"/>
    <w:rsid w:val="001E2C9D"/>
    <w:rsid w:val="001E2E66"/>
    <w:rsid w:val="001E35C7"/>
    <w:rsid w:val="001E379A"/>
    <w:rsid w:val="001E3BFE"/>
    <w:rsid w:val="001E4AE6"/>
    <w:rsid w:val="001E4BA1"/>
    <w:rsid w:val="001E4DBE"/>
    <w:rsid w:val="001E51C9"/>
    <w:rsid w:val="001E527C"/>
    <w:rsid w:val="001E60EF"/>
    <w:rsid w:val="001E6D71"/>
    <w:rsid w:val="001F0BDE"/>
    <w:rsid w:val="001F10F9"/>
    <w:rsid w:val="001F1550"/>
    <w:rsid w:val="001F181F"/>
    <w:rsid w:val="001F2A22"/>
    <w:rsid w:val="001F2AC0"/>
    <w:rsid w:val="001F2B2E"/>
    <w:rsid w:val="001F309E"/>
    <w:rsid w:val="001F3747"/>
    <w:rsid w:val="001F3B1D"/>
    <w:rsid w:val="001F5A6F"/>
    <w:rsid w:val="001F73AE"/>
    <w:rsid w:val="001F7A7C"/>
    <w:rsid w:val="002001C9"/>
    <w:rsid w:val="00200316"/>
    <w:rsid w:val="00200F47"/>
    <w:rsid w:val="00200FA4"/>
    <w:rsid w:val="00201D18"/>
    <w:rsid w:val="002033CE"/>
    <w:rsid w:val="002045F7"/>
    <w:rsid w:val="002047A3"/>
    <w:rsid w:val="00204BD2"/>
    <w:rsid w:val="002060B0"/>
    <w:rsid w:val="00206265"/>
    <w:rsid w:val="0020647E"/>
    <w:rsid w:val="00206830"/>
    <w:rsid w:val="00206910"/>
    <w:rsid w:val="00207588"/>
    <w:rsid w:val="00207BA9"/>
    <w:rsid w:val="00210A38"/>
    <w:rsid w:val="00210B79"/>
    <w:rsid w:val="00211046"/>
    <w:rsid w:val="002113D8"/>
    <w:rsid w:val="0021281F"/>
    <w:rsid w:val="00212EA4"/>
    <w:rsid w:val="0021329E"/>
    <w:rsid w:val="0021343C"/>
    <w:rsid w:val="0021397D"/>
    <w:rsid w:val="00213E49"/>
    <w:rsid w:val="00217CCE"/>
    <w:rsid w:val="00217EAB"/>
    <w:rsid w:val="0022002F"/>
    <w:rsid w:val="00220405"/>
    <w:rsid w:val="0022061D"/>
    <w:rsid w:val="00220C78"/>
    <w:rsid w:val="00221772"/>
    <w:rsid w:val="002218E9"/>
    <w:rsid w:val="00221B43"/>
    <w:rsid w:val="00221C8E"/>
    <w:rsid w:val="002220FE"/>
    <w:rsid w:val="00223872"/>
    <w:rsid w:val="00223EAA"/>
    <w:rsid w:val="00224325"/>
    <w:rsid w:val="0022441D"/>
    <w:rsid w:val="0022488D"/>
    <w:rsid w:val="002249D9"/>
    <w:rsid w:val="00224EA9"/>
    <w:rsid w:val="00225E3F"/>
    <w:rsid w:val="00226513"/>
    <w:rsid w:val="002268F8"/>
    <w:rsid w:val="002269A0"/>
    <w:rsid w:val="00232ACB"/>
    <w:rsid w:val="00232FB2"/>
    <w:rsid w:val="0023323C"/>
    <w:rsid w:val="002339C0"/>
    <w:rsid w:val="00234884"/>
    <w:rsid w:val="00234B6D"/>
    <w:rsid w:val="002364E5"/>
    <w:rsid w:val="00236C53"/>
    <w:rsid w:val="00236ED8"/>
    <w:rsid w:val="00237045"/>
    <w:rsid w:val="002378F3"/>
    <w:rsid w:val="00237F3B"/>
    <w:rsid w:val="002400F8"/>
    <w:rsid w:val="00240789"/>
    <w:rsid w:val="00240DE8"/>
    <w:rsid w:val="00241CDF"/>
    <w:rsid w:val="00241DD4"/>
    <w:rsid w:val="00241E76"/>
    <w:rsid w:val="00242E32"/>
    <w:rsid w:val="00243740"/>
    <w:rsid w:val="00243A4E"/>
    <w:rsid w:val="002442B9"/>
    <w:rsid w:val="00244CA0"/>
    <w:rsid w:val="00245258"/>
    <w:rsid w:val="00245A72"/>
    <w:rsid w:val="00245E64"/>
    <w:rsid w:val="00245E67"/>
    <w:rsid w:val="00245EA0"/>
    <w:rsid w:val="00246370"/>
    <w:rsid w:val="00246928"/>
    <w:rsid w:val="00246BC8"/>
    <w:rsid w:val="0024793F"/>
    <w:rsid w:val="00247AE2"/>
    <w:rsid w:val="00250F40"/>
    <w:rsid w:val="00251082"/>
    <w:rsid w:val="002517C8"/>
    <w:rsid w:val="00251B52"/>
    <w:rsid w:val="0025201B"/>
    <w:rsid w:val="002520CF"/>
    <w:rsid w:val="0025379A"/>
    <w:rsid w:val="002539EA"/>
    <w:rsid w:val="0025476F"/>
    <w:rsid w:val="002549BB"/>
    <w:rsid w:val="00254A7F"/>
    <w:rsid w:val="00254D82"/>
    <w:rsid w:val="00254E63"/>
    <w:rsid w:val="00255206"/>
    <w:rsid w:val="002555F7"/>
    <w:rsid w:val="002560D2"/>
    <w:rsid w:val="00257CAD"/>
    <w:rsid w:val="00260156"/>
    <w:rsid w:val="00260C22"/>
    <w:rsid w:val="00260DEE"/>
    <w:rsid w:val="002614FD"/>
    <w:rsid w:val="00261867"/>
    <w:rsid w:val="00261E97"/>
    <w:rsid w:val="002629AF"/>
    <w:rsid w:val="00264529"/>
    <w:rsid w:val="00265672"/>
    <w:rsid w:val="002657F4"/>
    <w:rsid w:val="00265A35"/>
    <w:rsid w:val="002664C2"/>
    <w:rsid w:val="00266B89"/>
    <w:rsid w:val="00266D1D"/>
    <w:rsid w:val="00267458"/>
    <w:rsid w:val="00270395"/>
    <w:rsid w:val="00270935"/>
    <w:rsid w:val="00270CF7"/>
    <w:rsid w:val="00270D55"/>
    <w:rsid w:val="00271AB7"/>
    <w:rsid w:val="00271F8D"/>
    <w:rsid w:val="0027225D"/>
    <w:rsid w:val="0027246E"/>
    <w:rsid w:val="002725E5"/>
    <w:rsid w:val="0027301D"/>
    <w:rsid w:val="00273151"/>
    <w:rsid w:val="00273CB7"/>
    <w:rsid w:val="00274216"/>
    <w:rsid w:val="00274B75"/>
    <w:rsid w:val="00274DAC"/>
    <w:rsid w:val="002758F5"/>
    <w:rsid w:val="002763A9"/>
    <w:rsid w:val="002769D9"/>
    <w:rsid w:val="002773E9"/>
    <w:rsid w:val="002776EA"/>
    <w:rsid w:val="00280072"/>
    <w:rsid w:val="00280F93"/>
    <w:rsid w:val="002828A1"/>
    <w:rsid w:val="00283520"/>
    <w:rsid w:val="00283B40"/>
    <w:rsid w:val="00283F3C"/>
    <w:rsid w:val="002849A6"/>
    <w:rsid w:val="00284B70"/>
    <w:rsid w:val="00286135"/>
    <w:rsid w:val="0028634F"/>
    <w:rsid w:val="002869F7"/>
    <w:rsid w:val="00287580"/>
    <w:rsid w:val="002876AE"/>
    <w:rsid w:val="00287BCD"/>
    <w:rsid w:val="00290016"/>
    <w:rsid w:val="0029003C"/>
    <w:rsid w:val="002915E3"/>
    <w:rsid w:val="00291730"/>
    <w:rsid w:val="0029176A"/>
    <w:rsid w:val="0029281F"/>
    <w:rsid w:val="00293D3C"/>
    <w:rsid w:val="0029407F"/>
    <w:rsid w:val="00294A1A"/>
    <w:rsid w:val="00295C57"/>
    <w:rsid w:val="0029613F"/>
    <w:rsid w:val="00296D2C"/>
    <w:rsid w:val="00296EA7"/>
    <w:rsid w:val="00297222"/>
    <w:rsid w:val="00297273"/>
    <w:rsid w:val="00297D20"/>
    <w:rsid w:val="002A0377"/>
    <w:rsid w:val="002A0A59"/>
    <w:rsid w:val="002A0ACD"/>
    <w:rsid w:val="002A171D"/>
    <w:rsid w:val="002A1BB9"/>
    <w:rsid w:val="002A237A"/>
    <w:rsid w:val="002A2D77"/>
    <w:rsid w:val="002A39E5"/>
    <w:rsid w:val="002A3C94"/>
    <w:rsid w:val="002A40EC"/>
    <w:rsid w:val="002A47B2"/>
    <w:rsid w:val="002A496F"/>
    <w:rsid w:val="002A61F9"/>
    <w:rsid w:val="002A6832"/>
    <w:rsid w:val="002A6CC5"/>
    <w:rsid w:val="002A7735"/>
    <w:rsid w:val="002A79F2"/>
    <w:rsid w:val="002B006B"/>
    <w:rsid w:val="002B0497"/>
    <w:rsid w:val="002B0983"/>
    <w:rsid w:val="002B108C"/>
    <w:rsid w:val="002B15DA"/>
    <w:rsid w:val="002B1D2C"/>
    <w:rsid w:val="002B2C90"/>
    <w:rsid w:val="002B381D"/>
    <w:rsid w:val="002B3923"/>
    <w:rsid w:val="002B3B4C"/>
    <w:rsid w:val="002B4283"/>
    <w:rsid w:val="002B43DA"/>
    <w:rsid w:val="002B4CDF"/>
    <w:rsid w:val="002B55A5"/>
    <w:rsid w:val="002B580E"/>
    <w:rsid w:val="002B6BD5"/>
    <w:rsid w:val="002B6E6E"/>
    <w:rsid w:val="002B6FF9"/>
    <w:rsid w:val="002C0A6B"/>
    <w:rsid w:val="002C14A4"/>
    <w:rsid w:val="002C167A"/>
    <w:rsid w:val="002C1FD6"/>
    <w:rsid w:val="002C29A4"/>
    <w:rsid w:val="002C396F"/>
    <w:rsid w:val="002C3B09"/>
    <w:rsid w:val="002C47B9"/>
    <w:rsid w:val="002C5BD8"/>
    <w:rsid w:val="002C6231"/>
    <w:rsid w:val="002C64CF"/>
    <w:rsid w:val="002C7198"/>
    <w:rsid w:val="002C7DFF"/>
    <w:rsid w:val="002D0426"/>
    <w:rsid w:val="002D0862"/>
    <w:rsid w:val="002D0C20"/>
    <w:rsid w:val="002D11BF"/>
    <w:rsid w:val="002D1554"/>
    <w:rsid w:val="002D1C8C"/>
    <w:rsid w:val="002D1F90"/>
    <w:rsid w:val="002D2210"/>
    <w:rsid w:val="002D2E29"/>
    <w:rsid w:val="002D367B"/>
    <w:rsid w:val="002D3780"/>
    <w:rsid w:val="002D39BE"/>
    <w:rsid w:val="002D3B5C"/>
    <w:rsid w:val="002D452C"/>
    <w:rsid w:val="002D55CB"/>
    <w:rsid w:val="002D5BF0"/>
    <w:rsid w:val="002D607A"/>
    <w:rsid w:val="002D608A"/>
    <w:rsid w:val="002D6158"/>
    <w:rsid w:val="002D62EE"/>
    <w:rsid w:val="002D6669"/>
    <w:rsid w:val="002D6E43"/>
    <w:rsid w:val="002D7CD1"/>
    <w:rsid w:val="002E05C9"/>
    <w:rsid w:val="002E13B6"/>
    <w:rsid w:val="002E18D0"/>
    <w:rsid w:val="002E1A50"/>
    <w:rsid w:val="002E22AD"/>
    <w:rsid w:val="002E2925"/>
    <w:rsid w:val="002E3E1D"/>
    <w:rsid w:val="002E456B"/>
    <w:rsid w:val="002E4C75"/>
    <w:rsid w:val="002E4C80"/>
    <w:rsid w:val="002E565A"/>
    <w:rsid w:val="002E5677"/>
    <w:rsid w:val="002E5E02"/>
    <w:rsid w:val="002E68EC"/>
    <w:rsid w:val="002E6D0B"/>
    <w:rsid w:val="002E70FE"/>
    <w:rsid w:val="002E7161"/>
    <w:rsid w:val="002E7542"/>
    <w:rsid w:val="002E75BE"/>
    <w:rsid w:val="002F03BB"/>
    <w:rsid w:val="002F07B8"/>
    <w:rsid w:val="002F0838"/>
    <w:rsid w:val="002F0BAB"/>
    <w:rsid w:val="002F0EA7"/>
    <w:rsid w:val="002F1611"/>
    <w:rsid w:val="002F2532"/>
    <w:rsid w:val="002F287E"/>
    <w:rsid w:val="002F2A19"/>
    <w:rsid w:val="002F2C01"/>
    <w:rsid w:val="002F2CAB"/>
    <w:rsid w:val="002F36C1"/>
    <w:rsid w:val="002F38D7"/>
    <w:rsid w:val="002F3BA9"/>
    <w:rsid w:val="002F3C97"/>
    <w:rsid w:val="002F3EBF"/>
    <w:rsid w:val="002F4BC9"/>
    <w:rsid w:val="002F4EDB"/>
    <w:rsid w:val="002F506D"/>
    <w:rsid w:val="002F56DD"/>
    <w:rsid w:val="002F5752"/>
    <w:rsid w:val="002F66DB"/>
    <w:rsid w:val="002F6C6A"/>
    <w:rsid w:val="002F778F"/>
    <w:rsid w:val="002F7C50"/>
    <w:rsid w:val="003006CC"/>
    <w:rsid w:val="00300956"/>
    <w:rsid w:val="00301F63"/>
    <w:rsid w:val="003024B6"/>
    <w:rsid w:val="00302A49"/>
    <w:rsid w:val="0030324D"/>
    <w:rsid w:val="00303740"/>
    <w:rsid w:val="00303CFA"/>
    <w:rsid w:val="00303DDA"/>
    <w:rsid w:val="0030488E"/>
    <w:rsid w:val="0030490D"/>
    <w:rsid w:val="00305293"/>
    <w:rsid w:val="00305859"/>
    <w:rsid w:val="00305923"/>
    <w:rsid w:val="00305C42"/>
    <w:rsid w:val="00306A48"/>
    <w:rsid w:val="003079EB"/>
    <w:rsid w:val="003104FA"/>
    <w:rsid w:val="003111F6"/>
    <w:rsid w:val="0031256A"/>
    <w:rsid w:val="003128F0"/>
    <w:rsid w:val="0031327C"/>
    <w:rsid w:val="00313AA6"/>
    <w:rsid w:val="00313C9C"/>
    <w:rsid w:val="003140F1"/>
    <w:rsid w:val="0031447C"/>
    <w:rsid w:val="00314509"/>
    <w:rsid w:val="0031455B"/>
    <w:rsid w:val="00314A02"/>
    <w:rsid w:val="003150C8"/>
    <w:rsid w:val="00315906"/>
    <w:rsid w:val="00315AAB"/>
    <w:rsid w:val="00315E59"/>
    <w:rsid w:val="0031613C"/>
    <w:rsid w:val="00317014"/>
    <w:rsid w:val="00317C6D"/>
    <w:rsid w:val="00320AA4"/>
    <w:rsid w:val="003210B4"/>
    <w:rsid w:val="00321A60"/>
    <w:rsid w:val="00322DDC"/>
    <w:rsid w:val="00323571"/>
    <w:rsid w:val="0032390E"/>
    <w:rsid w:val="00323DFE"/>
    <w:rsid w:val="00324866"/>
    <w:rsid w:val="0032498D"/>
    <w:rsid w:val="00325B50"/>
    <w:rsid w:val="0032630E"/>
    <w:rsid w:val="00326515"/>
    <w:rsid w:val="003267B9"/>
    <w:rsid w:val="00326A1A"/>
    <w:rsid w:val="00326ADD"/>
    <w:rsid w:val="00327D00"/>
    <w:rsid w:val="00327FD9"/>
    <w:rsid w:val="00330656"/>
    <w:rsid w:val="00331326"/>
    <w:rsid w:val="00332276"/>
    <w:rsid w:val="0033234D"/>
    <w:rsid w:val="003324AC"/>
    <w:rsid w:val="0033278A"/>
    <w:rsid w:val="00332922"/>
    <w:rsid w:val="00332CA9"/>
    <w:rsid w:val="00332DB6"/>
    <w:rsid w:val="003334FD"/>
    <w:rsid w:val="00333EFA"/>
    <w:rsid w:val="00334C22"/>
    <w:rsid w:val="003365E1"/>
    <w:rsid w:val="003374B9"/>
    <w:rsid w:val="003379FC"/>
    <w:rsid w:val="00340A08"/>
    <w:rsid w:val="003412EC"/>
    <w:rsid w:val="00341823"/>
    <w:rsid w:val="0034285D"/>
    <w:rsid w:val="00342FE8"/>
    <w:rsid w:val="0034341C"/>
    <w:rsid w:val="003450B9"/>
    <w:rsid w:val="00346493"/>
    <w:rsid w:val="00346A13"/>
    <w:rsid w:val="00346B56"/>
    <w:rsid w:val="00347360"/>
    <w:rsid w:val="00347505"/>
    <w:rsid w:val="003476D4"/>
    <w:rsid w:val="003503E4"/>
    <w:rsid w:val="0035081C"/>
    <w:rsid w:val="00350FEF"/>
    <w:rsid w:val="00351D0B"/>
    <w:rsid w:val="00351DA8"/>
    <w:rsid w:val="00351DB2"/>
    <w:rsid w:val="00351FD4"/>
    <w:rsid w:val="00352470"/>
    <w:rsid w:val="003529D6"/>
    <w:rsid w:val="00353E65"/>
    <w:rsid w:val="0035405C"/>
    <w:rsid w:val="003550A2"/>
    <w:rsid w:val="00355EB3"/>
    <w:rsid w:val="00357056"/>
    <w:rsid w:val="003579B6"/>
    <w:rsid w:val="0036188B"/>
    <w:rsid w:val="00362AC8"/>
    <w:rsid w:val="00362B49"/>
    <w:rsid w:val="00363D73"/>
    <w:rsid w:val="00363E9B"/>
    <w:rsid w:val="0036584A"/>
    <w:rsid w:val="003659C7"/>
    <w:rsid w:val="00365B51"/>
    <w:rsid w:val="00366A59"/>
    <w:rsid w:val="00367F05"/>
    <w:rsid w:val="00371C62"/>
    <w:rsid w:val="00371EEC"/>
    <w:rsid w:val="00372192"/>
    <w:rsid w:val="0037280F"/>
    <w:rsid w:val="00372AA7"/>
    <w:rsid w:val="00373D81"/>
    <w:rsid w:val="00373F65"/>
    <w:rsid w:val="00374EF8"/>
    <w:rsid w:val="00375755"/>
    <w:rsid w:val="003758D5"/>
    <w:rsid w:val="00375B29"/>
    <w:rsid w:val="00376278"/>
    <w:rsid w:val="00376FC8"/>
    <w:rsid w:val="003808C3"/>
    <w:rsid w:val="00381309"/>
    <w:rsid w:val="00381318"/>
    <w:rsid w:val="00381397"/>
    <w:rsid w:val="00381C71"/>
    <w:rsid w:val="00383075"/>
    <w:rsid w:val="00384821"/>
    <w:rsid w:val="00385FF1"/>
    <w:rsid w:val="00386474"/>
    <w:rsid w:val="00386DE7"/>
    <w:rsid w:val="00390977"/>
    <w:rsid w:val="00390E0E"/>
    <w:rsid w:val="00390E2F"/>
    <w:rsid w:val="00391A38"/>
    <w:rsid w:val="00392BDE"/>
    <w:rsid w:val="003930B4"/>
    <w:rsid w:val="003930FC"/>
    <w:rsid w:val="00394A37"/>
    <w:rsid w:val="00394B7B"/>
    <w:rsid w:val="00395CC5"/>
    <w:rsid w:val="00395D20"/>
    <w:rsid w:val="00395DEA"/>
    <w:rsid w:val="00396053"/>
    <w:rsid w:val="00396133"/>
    <w:rsid w:val="003962FB"/>
    <w:rsid w:val="00397545"/>
    <w:rsid w:val="00397760"/>
    <w:rsid w:val="00397C53"/>
    <w:rsid w:val="003A0299"/>
    <w:rsid w:val="003A0381"/>
    <w:rsid w:val="003A0BB4"/>
    <w:rsid w:val="003A0DCF"/>
    <w:rsid w:val="003A174B"/>
    <w:rsid w:val="003A1FD0"/>
    <w:rsid w:val="003A2171"/>
    <w:rsid w:val="003A2FC9"/>
    <w:rsid w:val="003A4DB9"/>
    <w:rsid w:val="003A58FD"/>
    <w:rsid w:val="003A662A"/>
    <w:rsid w:val="003A6B63"/>
    <w:rsid w:val="003A6D09"/>
    <w:rsid w:val="003A7023"/>
    <w:rsid w:val="003A70C4"/>
    <w:rsid w:val="003A7467"/>
    <w:rsid w:val="003A7A57"/>
    <w:rsid w:val="003A7C0A"/>
    <w:rsid w:val="003B03BB"/>
    <w:rsid w:val="003B0AC3"/>
    <w:rsid w:val="003B1285"/>
    <w:rsid w:val="003B1404"/>
    <w:rsid w:val="003B18F2"/>
    <w:rsid w:val="003B1D8F"/>
    <w:rsid w:val="003B27BD"/>
    <w:rsid w:val="003B2D7A"/>
    <w:rsid w:val="003B2F2B"/>
    <w:rsid w:val="003B323E"/>
    <w:rsid w:val="003B3718"/>
    <w:rsid w:val="003B48AE"/>
    <w:rsid w:val="003B67B6"/>
    <w:rsid w:val="003B71E8"/>
    <w:rsid w:val="003B7E1E"/>
    <w:rsid w:val="003B7ED6"/>
    <w:rsid w:val="003C01F6"/>
    <w:rsid w:val="003C0E85"/>
    <w:rsid w:val="003C1140"/>
    <w:rsid w:val="003C2223"/>
    <w:rsid w:val="003C2E75"/>
    <w:rsid w:val="003C36B9"/>
    <w:rsid w:val="003C5176"/>
    <w:rsid w:val="003C6094"/>
    <w:rsid w:val="003C6295"/>
    <w:rsid w:val="003C6DFB"/>
    <w:rsid w:val="003D0441"/>
    <w:rsid w:val="003D0667"/>
    <w:rsid w:val="003D076C"/>
    <w:rsid w:val="003D0EF5"/>
    <w:rsid w:val="003D0F54"/>
    <w:rsid w:val="003D176C"/>
    <w:rsid w:val="003D1DC6"/>
    <w:rsid w:val="003D20A6"/>
    <w:rsid w:val="003D231B"/>
    <w:rsid w:val="003D26CA"/>
    <w:rsid w:val="003D2812"/>
    <w:rsid w:val="003D2FB9"/>
    <w:rsid w:val="003D532C"/>
    <w:rsid w:val="003D573A"/>
    <w:rsid w:val="003D6655"/>
    <w:rsid w:val="003D6769"/>
    <w:rsid w:val="003D6D86"/>
    <w:rsid w:val="003D6DFB"/>
    <w:rsid w:val="003D7767"/>
    <w:rsid w:val="003D7E09"/>
    <w:rsid w:val="003E0BE4"/>
    <w:rsid w:val="003E2F5C"/>
    <w:rsid w:val="003E321B"/>
    <w:rsid w:val="003E331C"/>
    <w:rsid w:val="003E3E10"/>
    <w:rsid w:val="003E4564"/>
    <w:rsid w:val="003E4EFB"/>
    <w:rsid w:val="003E4F7F"/>
    <w:rsid w:val="003E5062"/>
    <w:rsid w:val="003E533A"/>
    <w:rsid w:val="003E5565"/>
    <w:rsid w:val="003E6257"/>
    <w:rsid w:val="003E6261"/>
    <w:rsid w:val="003E6A19"/>
    <w:rsid w:val="003E6C93"/>
    <w:rsid w:val="003E758A"/>
    <w:rsid w:val="003E7E44"/>
    <w:rsid w:val="003F0113"/>
    <w:rsid w:val="003F02CF"/>
    <w:rsid w:val="003F1976"/>
    <w:rsid w:val="003F1C32"/>
    <w:rsid w:val="003F1D9B"/>
    <w:rsid w:val="003F1F17"/>
    <w:rsid w:val="003F1FF7"/>
    <w:rsid w:val="003F2B80"/>
    <w:rsid w:val="003F2D01"/>
    <w:rsid w:val="003F2D57"/>
    <w:rsid w:val="003F2F17"/>
    <w:rsid w:val="003F3AC8"/>
    <w:rsid w:val="003F4707"/>
    <w:rsid w:val="003F4C91"/>
    <w:rsid w:val="003F5729"/>
    <w:rsid w:val="003F59E0"/>
    <w:rsid w:val="003F65A1"/>
    <w:rsid w:val="003F6933"/>
    <w:rsid w:val="003F7483"/>
    <w:rsid w:val="003F74B1"/>
    <w:rsid w:val="003F781E"/>
    <w:rsid w:val="003F7B90"/>
    <w:rsid w:val="003F7DE8"/>
    <w:rsid w:val="00400258"/>
    <w:rsid w:val="00400589"/>
    <w:rsid w:val="00400ADE"/>
    <w:rsid w:val="00400FC7"/>
    <w:rsid w:val="00401505"/>
    <w:rsid w:val="00401F84"/>
    <w:rsid w:val="004026C6"/>
    <w:rsid w:val="0040301D"/>
    <w:rsid w:val="00404952"/>
    <w:rsid w:val="00405948"/>
    <w:rsid w:val="004059BF"/>
    <w:rsid w:val="00405A87"/>
    <w:rsid w:val="00405B12"/>
    <w:rsid w:val="0040603C"/>
    <w:rsid w:val="004061F2"/>
    <w:rsid w:val="00406CBD"/>
    <w:rsid w:val="00406E14"/>
    <w:rsid w:val="004071BB"/>
    <w:rsid w:val="004075CA"/>
    <w:rsid w:val="004076E7"/>
    <w:rsid w:val="00407B49"/>
    <w:rsid w:val="00407DC1"/>
    <w:rsid w:val="0041082A"/>
    <w:rsid w:val="00410FAC"/>
    <w:rsid w:val="004115E9"/>
    <w:rsid w:val="00411C91"/>
    <w:rsid w:val="00411CF1"/>
    <w:rsid w:val="004121CF"/>
    <w:rsid w:val="00413DB5"/>
    <w:rsid w:val="00414814"/>
    <w:rsid w:val="00415804"/>
    <w:rsid w:val="004162EB"/>
    <w:rsid w:val="00416467"/>
    <w:rsid w:val="00416539"/>
    <w:rsid w:val="00416DB0"/>
    <w:rsid w:val="00417C1E"/>
    <w:rsid w:val="00420E7C"/>
    <w:rsid w:val="00421C4F"/>
    <w:rsid w:val="00421C7C"/>
    <w:rsid w:val="00421EC9"/>
    <w:rsid w:val="0042289D"/>
    <w:rsid w:val="00422C85"/>
    <w:rsid w:val="00422E76"/>
    <w:rsid w:val="004233A1"/>
    <w:rsid w:val="0042341B"/>
    <w:rsid w:val="00424687"/>
    <w:rsid w:val="004247C9"/>
    <w:rsid w:val="00424FC3"/>
    <w:rsid w:val="00425188"/>
    <w:rsid w:val="00425569"/>
    <w:rsid w:val="00425ED3"/>
    <w:rsid w:val="00427206"/>
    <w:rsid w:val="00427A7A"/>
    <w:rsid w:val="004306D7"/>
    <w:rsid w:val="004318ED"/>
    <w:rsid w:val="00431B91"/>
    <w:rsid w:val="00431CF9"/>
    <w:rsid w:val="004327D6"/>
    <w:rsid w:val="00432913"/>
    <w:rsid w:val="00435F62"/>
    <w:rsid w:val="00436624"/>
    <w:rsid w:val="00436B94"/>
    <w:rsid w:val="00437676"/>
    <w:rsid w:val="00437CAC"/>
    <w:rsid w:val="004402DA"/>
    <w:rsid w:val="00441E82"/>
    <w:rsid w:val="00441FDE"/>
    <w:rsid w:val="00442302"/>
    <w:rsid w:val="00442D21"/>
    <w:rsid w:val="004430AC"/>
    <w:rsid w:val="004432E2"/>
    <w:rsid w:val="00443642"/>
    <w:rsid w:val="00443B9F"/>
    <w:rsid w:val="00443BE4"/>
    <w:rsid w:val="00444058"/>
    <w:rsid w:val="0044462B"/>
    <w:rsid w:val="00444E1E"/>
    <w:rsid w:val="00445371"/>
    <w:rsid w:val="00445C68"/>
    <w:rsid w:val="00445CCF"/>
    <w:rsid w:val="00445FF5"/>
    <w:rsid w:val="00447739"/>
    <w:rsid w:val="00450258"/>
    <w:rsid w:val="00450BE3"/>
    <w:rsid w:val="00451E38"/>
    <w:rsid w:val="004528ED"/>
    <w:rsid w:val="004531B6"/>
    <w:rsid w:val="00453244"/>
    <w:rsid w:val="00453D0E"/>
    <w:rsid w:val="0045528A"/>
    <w:rsid w:val="00455733"/>
    <w:rsid w:val="0045655E"/>
    <w:rsid w:val="004567C6"/>
    <w:rsid w:val="00456971"/>
    <w:rsid w:val="00456BED"/>
    <w:rsid w:val="0045786B"/>
    <w:rsid w:val="00457A27"/>
    <w:rsid w:val="00457CE1"/>
    <w:rsid w:val="00460140"/>
    <w:rsid w:val="004602C1"/>
    <w:rsid w:val="00461C04"/>
    <w:rsid w:val="00462ACE"/>
    <w:rsid w:val="00463237"/>
    <w:rsid w:val="004633DF"/>
    <w:rsid w:val="0046405A"/>
    <w:rsid w:val="0046486A"/>
    <w:rsid w:val="00464A10"/>
    <w:rsid w:val="00464D52"/>
    <w:rsid w:val="00465274"/>
    <w:rsid w:val="00465869"/>
    <w:rsid w:val="00465DBC"/>
    <w:rsid w:val="0046652F"/>
    <w:rsid w:val="00466770"/>
    <w:rsid w:val="00466CC1"/>
    <w:rsid w:val="00470882"/>
    <w:rsid w:val="00470B09"/>
    <w:rsid w:val="00470B36"/>
    <w:rsid w:val="00470EB8"/>
    <w:rsid w:val="004717EC"/>
    <w:rsid w:val="00472C2B"/>
    <w:rsid w:val="00474055"/>
    <w:rsid w:val="004759C6"/>
    <w:rsid w:val="00475A64"/>
    <w:rsid w:val="00475C8E"/>
    <w:rsid w:val="00476CE5"/>
    <w:rsid w:val="00476DB0"/>
    <w:rsid w:val="004770CB"/>
    <w:rsid w:val="004771B8"/>
    <w:rsid w:val="0047728B"/>
    <w:rsid w:val="004777F0"/>
    <w:rsid w:val="004778F7"/>
    <w:rsid w:val="004779ED"/>
    <w:rsid w:val="00477F31"/>
    <w:rsid w:val="004806EE"/>
    <w:rsid w:val="0048105E"/>
    <w:rsid w:val="004811EC"/>
    <w:rsid w:val="0048135E"/>
    <w:rsid w:val="004819A6"/>
    <w:rsid w:val="00481CE1"/>
    <w:rsid w:val="004824E0"/>
    <w:rsid w:val="004845B1"/>
    <w:rsid w:val="004851D4"/>
    <w:rsid w:val="0048522B"/>
    <w:rsid w:val="004865B9"/>
    <w:rsid w:val="004865E2"/>
    <w:rsid w:val="004871F8"/>
    <w:rsid w:val="004877E2"/>
    <w:rsid w:val="00487DEA"/>
    <w:rsid w:val="0049107F"/>
    <w:rsid w:val="00491477"/>
    <w:rsid w:val="004917DC"/>
    <w:rsid w:val="00491A32"/>
    <w:rsid w:val="00491B06"/>
    <w:rsid w:val="00491B79"/>
    <w:rsid w:val="00491D64"/>
    <w:rsid w:val="00492240"/>
    <w:rsid w:val="0049274F"/>
    <w:rsid w:val="00492E2F"/>
    <w:rsid w:val="00493A36"/>
    <w:rsid w:val="00494A0D"/>
    <w:rsid w:val="004962A9"/>
    <w:rsid w:val="00496F34"/>
    <w:rsid w:val="0049769F"/>
    <w:rsid w:val="004979B2"/>
    <w:rsid w:val="00497C06"/>
    <w:rsid w:val="004A0CA2"/>
    <w:rsid w:val="004A0D14"/>
    <w:rsid w:val="004A0D70"/>
    <w:rsid w:val="004A1084"/>
    <w:rsid w:val="004A119C"/>
    <w:rsid w:val="004A1248"/>
    <w:rsid w:val="004A1C6E"/>
    <w:rsid w:val="004A2240"/>
    <w:rsid w:val="004A2D26"/>
    <w:rsid w:val="004A2F2B"/>
    <w:rsid w:val="004A3A38"/>
    <w:rsid w:val="004A4166"/>
    <w:rsid w:val="004A440B"/>
    <w:rsid w:val="004A4CA4"/>
    <w:rsid w:val="004A4F49"/>
    <w:rsid w:val="004A5C95"/>
    <w:rsid w:val="004A5E4A"/>
    <w:rsid w:val="004A6337"/>
    <w:rsid w:val="004A6A55"/>
    <w:rsid w:val="004A7264"/>
    <w:rsid w:val="004A7A22"/>
    <w:rsid w:val="004A7A4C"/>
    <w:rsid w:val="004B13A3"/>
    <w:rsid w:val="004B13C4"/>
    <w:rsid w:val="004B3D98"/>
    <w:rsid w:val="004B404E"/>
    <w:rsid w:val="004B4B15"/>
    <w:rsid w:val="004B5353"/>
    <w:rsid w:val="004B5F4B"/>
    <w:rsid w:val="004B615E"/>
    <w:rsid w:val="004B6C53"/>
    <w:rsid w:val="004B719C"/>
    <w:rsid w:val="004B77A8"/>
    <w:rsid w:val="004B79D2"/>
    <w:rsid w:val="004B79D3"/>
    <w:rsid w:val="004C00C5"/>
    <w:rsid w:val="004C1A0C"/>
    <w:rsid w:val="004C1F18"/>
    <w:rsid w:val="004C2A38"/>
    <w:rsid w:val="004C2CD4"/>
    <w:rsid w:val="004C457A"/>
    <w:rsid w:val="004C478D"/>
    <w:rsid w:val="004C4C7F"/>
    <w:rsid w:val="004C4E87"/>
    <w:rsid w:val="004C5109"/>
    <w:rsid w:val="004C603C"/>
    <w:rsid w:val="004C6507"/>
    <w:rsid w:val="004C68CE"/>
    <w:rsid w:val="004C6D60"/>
    <w:rsid w:val="004C6FB3"/>
    <w:rsid w:val="004C7340"/>
    <w:rsid w:val="004C76CB"/>
    <w:rsid w:val="004D0AE6"/>
    <w:rsid w:val="004D12E7"/>
    <w:rsid w:val="004D2191"/>
    <w:rsid w:val="004D2213"/>
    <w:rsid w:val="004D26BE"/>
    <w:rsid w:val="004D2C3C"/>
    <w:rsid w:val="004D36D4"/>
    <w:rsid w:val="004D47C7"/>
    <w:rsid w:val="004D4FC7"/>
    <w:rsid w:val="004D5114"/>
    <w:rsid w:val="004D51B0"/>
    <w:rsid w:val="004D51B5"/>
    <w:rsid w:val="004D5AB2"/>
    <w:rsid w:val="004D5F11"/>
    <w:rsid w:val="004D7D1A"/>
    <w:rsid w:val="004E0358"/>
    <w:rsid w:val="004E0C76"/>
    <w:rsid w:val="004E0F9A"/>
    <w:rsid w:val="004E111F"/>
    <w:rsid w:val="004E1AE5"/>
    <w:rsid w:val="004E1C63"/>
    <w:rsid w:val="004E2130"/>
    <w:rsid w:val="004E291C"/>
    <w:rsid w:val="004E32A5"/>
    <w:rsid w:val="004E32CA"/>
    <w:rsid w:val="004E33D3"/>
    <w:rsid w:val="004E3FC0"/>
    <w:rsid w:val="004E40B5"/>
    <w:rsid w:val="004E536C"/>
    <w:rsid w:val="004E5EA1"/>
    <w:rsid w:val="004E6C60"/>
    <w:rsid w:val="004E759E"/>
    <w:rsid w:val="004E7643"/>
    <w:rsid w:val="004E799E"/>
    <w:rsid w:val="004E7F75"/>
    <w:rsid w:val="004F05B1"/>
    <w:rsid w:val="004F0C0F"/>
    <w:rsid w:val="004F178C"/>
    <w:rsid w:val="004F224A"/>
    <w:rsid w:val="004F2FAE"/>
    <w:rsid w:val="004F358D"/>
    <w:rsid w:val="004F453E"/>
    <w:rsid w:val="004F5063"/>
    <w:rsid w:val="004F54D7"/>
    <w:rsid w:val="004F56D3"/>
    <w:rsid w:val="004F6218"/>
    <w:rsid w:val="004F6871"/>
    <w:rsid w:val="004F7FBD"/>
    <w:rsid w:val="00500A31"/>
    <w:rsid w:val="00502EEE"/>
    <w:rsid w:val="00503467"/>
    <w:rsid w:val="00503990"/>
    <w:rsid w:val="0050444C"/>
    <w:rsid w:val="00504BC5"/>
    <w:rsid w:val="0050570F"/>
    <w:rsid w:val="00505DB2"/>
    <w:rsid w:val="00506310"/>
    <w:rsid w:val="005063B0"/>
    <w:rsid w:val="0050680B"/>
    <w:rsid w:val="00507F4F"/>
    <w:rsid w:val="00510182"/>
    <w:rsid w:val="00510680"/>
    <w:rsid w:val="00510A9C"/>
    <w:rsid w:val="00510B7E"/>
    <w:rsid w:val="0051270E"/>
    <w:rsid w:val="0051290A"/>
    <w:rsid w:val="00512D70"/>
    <w:rsid w:val="00513791"/>
    <w:rsid w:val="0051416A"/>
    <w:rsid w:val="00514E0D"/>
    <w:rsid w:val="00515091"/>
    <w:rsid w:val="00515105"/>
    <w:rsid w:val="005159F6"/>
    <w:rsid w:val="00515A6E"/>
    <w:rsid w:val="00515BC7"/>
    <w:rsid w:val="00516196"/>
    <w:rsid w:val="005161E4"/>
    <w:rsid w:val="005163CD"/>
    <w:rsid w:val="00516461"/>
    <w:rsid w:val="00516F0B"/>
    <w:rsid w:val="005172D1"/>
    <w:rsid w:val="005176B4"/>
    <w:rsid w:val="00517D99"/>
    <w:rsid w:val="00520780"/>
    <w:rsid w:val="00521F11"/>
    <w:rsid w:val="00523537"/>
    <w:rsid w:val="00524177"/>
    <w:rsid w:val="00524DC5"/>
    <w:rsid w:val="005256C8"/>
    <w:rsid w:val="00525A7C"/>
    <w:rsid w:val="00525DD1"/>
    <w:rsid w:val="00525EF8"/>
    <w:rsid w:val="00526F27"/>
    <w:rsid w:val="005274B8"/>
    <w:rsid w:val="00530219"/>
    <w:rsid w:val="005303FD"/>
    <w:rsid w:val="00530A70"/>
    <w:rsid w:val="00530AEA"/>
    <w:rsid w:val="005312BA"/>
    <w:rsid w:val="00531EF9"/>
    <w:rsid w:val="005323E6"/>
    <w:rsid w:val="0053248D"/>
    <w:rsid w:val="0053283C"/>
    <w:rsid w:val="00532980"/>
    <w:rsid w:val="005341AF"/>
    <w:rsid w:val="005356E7"/>
    <w:rsid w:val="00536615"/>
    <w:rsid w:val="00536767"/>
    <w:rsid w:val="00536B24"/>
    <w:rsid w:val="005370D2"/>
    <w:rsid w:val="005376C4"/>
    <w:rsid w:val="0053787B"/>
    <w:rsid w:val="00540009"/>
    <w:rsid w:val="00540435"/>
    <w:rsid w:val="00540A71"/>
    <w:rsid w:val="00540F74"/>
    <w:rsid w:val="005417C7"/>
    <w:rsid w:val="0054255C"/>
    <w:rsid w:val="005430B7"/>
    <w:rsid w:val="00543398"/>
    <w:rsid w:val="00543913"/>
    <w:rsid w:val="00544087"/>
    <w:rsid w:val="005440E3"/>
    <w:rsid w:val="00544429"/>
    <w:rsid w:val="00544A9A"/>
    <w:rsid w:val="00545394"/>
    <w:rsid w:val="005460B6"/>
    <w:rsid w:val="005466EE"/>
    <w:rsid w:val="00546739"/>
    <w:rsid w:val="00546750"/>
    <w:rsid w:val="00547DC3"/>
    <w:rsid w:val="005516C8"/>
    <w:rsid w:val="005528A3"/>
    <w:rsid w:val="00552CC2"/>
    <w:rsid w:val="00553680"/>
    <w:rsid w:val="00553BB3"/>
    <w:rsid w:val="0055462C"/>
    <w:rsid w:val="0055477B"/>
    <w:rsid w:val="00554CF0"/>
    <w:rsid w:val="00555BA7"/>
    <w:rsid w:val="00555D44"/>
    <w:rsid w:val="00556906"/>
    <w:rsid w:val="005569AB"/>
    <w:rsid w:val="00556BC2"/>
    <w:rsid w:val="005573FD"/>
    <w:rsid w:val="00557CA2"/>
    <w:rsid w:val="005602D3"/>
    <w:rsid w:val="0056114B"/>
    <w:rsid w:val="00561EA3"/>
    <w:rsid w:val="00562B96"/>
    <w:rsid w:val="00563100"/>
    <w:rsid w:val="005649AA"/>
    <w:rsid w:val="005668F9"/>
    <w:rsid w:val="00566E1D"/>
    <w:rsid w:val="0056728F"/>
    <w:rsid w:val="005672E9"/>
    <w:rsid w:val="005675C9"/>
    <w:rsid w:val="00567A0F"/>
    <w:rsid w:val="00567FD0"/>
    <w:rsid w:val="00570147"/>
    <w:rsid w:val="005721B0"/>
    <w:rsid w:val="00572762"/>
    <w:rsid w:val="005731EF"/>
    <w:rsid w:val="00573AFE"/>
    <w:rsid w:val="00573CB9"/>
    <w:rsid w:val="005747A7"/>
    <w:rsid w:val="0057487B"/>
    <w:rsid w:val="00574D01"/>
    <w:rsid w:val="00574E61"/>
    <w:rsid w:val="00575EFC"/>
    <w:rsid w:val="005760AE"/>
    <w:rsid w:val="005766EA"/>
    <w:rsid w:val="005769D4"/>
    <w:rsid w:val="00576CD3"/>
    <w:rsid w:val="0057769A"/>
    <w:rsid w:val="00577A57"/>
    <w:rsid w:val="00577C24"/>
    <w:rsid w:val="005813B7"/>
    <w:rsid w:val="00581945"/>
    <w:rsid w:val="005819D7"/>
    <w:rsid w:val="00581C0E"/>
    <w:rsid w:val="0058323C"/>
    <w:rsid w:val="0058363A"/>
    <w:rsid w:val="00583AC6"/>
    <w:rsid w:val="005850F2"/>
    <w:rsid w:val="00586BD9"/>
    <w:rsid w:val="00586F5D"/>
    <w:rsid w:val="00586F65"/>
    <w:rsid w:val="0058773B"/>
    <w:rsid w:val="00587B79"/>
    <w:rsid w:val="005908DB"/>
    <w:rsid w:val="00590CCB"/>
    <w:rsid w:val="00590FFE"/>
    <w:rsid w:val="00591195"/>
    <w:rsid w:val="00591A73"/>
    <w:rsid w:val="005928C9"/>
    <w:rsid w:val="00593B1D"/>
    <w:rsid w:val="00593DA1"/>
    <w:rsid w:val="005940A9"/>
    <w:rsid w:val="005942BF"/>
    <w:rsid w:val="005947B9"/>
    <w:rsid w:val="005950BB"/>
    <w:rsid w:val="0059526A"/>
    <w:rsid w:val="00595322"/>
    <w:rsid w:val="0059545E"/>
    <w:rsid w:val="00595576"/>
    <w:rsid w:val="005956E9"/>
    <w:rsid w:val="00597044"/>
    <w:rsid w:val="005A0E2C"/>
    <w:rsid w:val="005A15C5"/>
    <w:rsid w:val="005A1E56"/>
    <w:rsid w:val="005A1F51"/>
    <w:rsid w:val="005A26F8"/>
    <w:rsid w:val="005A2AE2"/>
    <w:rsid w:val="005A41B3"/>
    <w:rsid w:val="005A48BD"/>
    <w:rsid w:val="005A4FA2"/>
    <w:rsid w:val="005A5B79"/>
    <w:rsid w:val="005A5DDF"/>
    <w:rsid w:val="005A6D1F"/>
    <w:rsid w:val="005A759D"/>
    <w:rsid w:val="005A7C08"/>
    <w:rsid w:val="005B0855"/>
    <w:rsid w:val="005B1B9D"/>
    <w:rsid w:val="005B25AD"/>
    <w:rsid w:val="005B28D8"/>
    <w:rsid w:val="005B295F"/>
    <w:rsid w:val="005B2A95"/>
    <w:rsid w:val="005B2AA0"/>
    <w:rsid w:val="005B4D27"/>
    <w:rsid w:val="005B4FEB"/>
    <w:rsid w:val="005B5108"/>
    <w:rsid w:val="005B5280"/>
    <w:rsid w:val="005B5370"/>
    <w:rsid w:val="005B6B15"/>
    <w:rsid w:val="005C01AE"/>
    <w:rsid w:val="005C08E4"/>
    <w:rsid w:val="005C1311"/>
    <w:rsid w:val="005C18B4"/>
    <w:rsid w:val="005C1B8F"/>
    <w:rsid w:val="005C22BA"/>
    <w:rsid w:val="005C422A"/>
    <w:rsid w:val="005C43FB"/>
    <w:rsid w:val="005C4F84"/>
    <w:rsid w:val="005C5858"/>
    <w:rsid w:val="005C5A73"/>
    <w:rsid w:val="005C6400"/>
    <w:rsid w:val="005C7310"/>
    <w:rsid w:val="005C798C"/>
    <w:rsid w:val="005C7BA3"/>
    <w:rsid w:val="005D0E80"/>
    <w:rsid w:val="005D207F"/>
    <w:rsid w:val="005D2527"/>
    <w:rsid w:val="005D2D10"/>
    <w:rsid w:val="005D331A"/>
    <w:rsid w:val="005D354A"/>
    <w:rsid w:val="005D4A97"/>
    <w:rsid w:val="005D4B97"/>
    <w:rsid w:val="005D4DE1"/>
    <w:rsid w:val="005D6007"/>
    <w:rsid w:val="005D6C7E"/>
    <w:rsid w:val="005D6EE6"/>
    <w:rsid w:val="005D7E0E"/>
    <w:rsid w:val="005E0223"/>
    <w:rsid w:val="005E05C1"/>
    <w:rsid w:val="005E0992"/>
    <w:rsid w:val="005E1C8E"/>
    <w:rsid w:val="005E2F8A"/>
    <w:rsid w:val="005E41BC"/>
    <w:rsid w:val="005E54DA"/>
    <w:rsid w:val="005E61D4"/>
    <w:rsid w:val="005E643F"/>
    <w:rsid w:val="005E78DE"/>
    <w:rsid w:val="005F0686"/>
    <w:rsid w:val="005F10FB"/>
    <w:rsid w:val="005F1829"/>
    <w:rsid w:val="005F1B8E"/>
    <w:rsid w:val="005F21CE"/>
    <w:rsid w:val="005F22F3"/>
    <w:rsid w:val="005F2666"/>
    <w:rsid w:val="005F2B81"/>
    <w:rsid w:val="005F2FA9"/>
    <w:rsid w:val="005F35D0"/>
    <w:rsid w:val="005F378C"/>
    <w:rsid w:val="005F3E7E"/>
    <w:rsid w:val="005F551E"/>
    <w:rsid w:val="005F56FE"/>
    <w:rsid w:val="005F5728"/>
    <w:rsid w:val="005F5FBC"/>
    <w:rsid w:val="005F6788"/>
    <w:rsid w:val="005F6F6C"/>
    <w:rsid w:val="005F77B8"/>
    <w:rsid w:val="005F7880"/>
    <w:rsid w:val="005F7A56"/>
    <w:rsid w:val="006001B2"/>
    <w:rsid w:val="006010A1"/>
    <w:rsid w:val="006021B6"/>
    <w:rsid w:val="006024E0"/>
    <w:rsid w:val="00603339"/>
    <w:rsid w:val="00603801"/>
    <w:rsid w:val="0060445F"/>
    <w:rsid w:val="00605FD6"/>
    <w:rsid w:val="00606B0F"/>
    <w:rsid w:val="00606C85"/>
    <w:rsid w:val="00607903"/>
    <w:rsid w:val="006103CF"/>
    <w:rsid w:val="00611E9F"/>
    <w:rsid w:val="0061266E"/>
    <w:rsid w:val="0061385A"/>
    <w:rsid w:val="006142B3"/>
    <w:rsid w:val="006146ED"/>
    <w:rsid w:val="00614CF5"/>
    <w:rsid w:val="00615372"/>
    <w:rsid w:val="0061641C"/>
    <w:rsid w:val="00617157"/>
    <w:rsid w:val="00617774"/>
    <w:rsid w:val="00617DA5"/>
    <w:rsid w:val="006208B7"/>
    <w:rsid w:val="00620B5D"/>
    <w:rsid w:val="00621BD2"/>
    <w:rsid w:val="00624151"/>
    <w:rsid w:val="00624AC2"/>
    <w:rsid w:val="0062537C"/>
    <w:rsid w:val="0062588A"/>
    <w:rsid w:val="0062611C"/>
    <w:rsid w:val="0062669F"/>
    <w:rsid w:val="00626EEE"/>
    <w:rsid w:val="00627783"/>
    <w:rsid w:val="00627A1C"/>
    <w:rsid w:val="00627BC3"/>
    <w:rsid w:val="00630028"/>
    <w:rsid w:val="006309A9"/>
    <w:rsid w:val="00630C2B"/>
    <w:rsid w:val="00630EFE"/>
    <w:rsid w:val="00630FA0"/>
    <w:rsid w:val="00631E4D"/>
    <w:rsid w:val="00634DF7"/>
    <w:rsid w:val="00635D39"/>
    <w:rsid w:val="0063645A"/>
    <w:rsid w:val="00636EE4"/>
    <w:rsid w:val="00637758"/>
    <w:rsid w:val="00637A5A"/>
    <w:rsid w:val="00637EC6"/>
    <w:rsid w:val="006402C9"/>
    <w:rsid w:val="00640534"/>
    <w:rsid w:val="00640FA6"/>
    <w:rsid w:val="00640FDB"/>
    <w:rsid w:val="0064190F"/>
    <w:rsid w:val="0064199B"/>
    <w:rsid w:val="00641FB2"/>
    <w:rsid w:val="0064203B"/>
    <w:rsid w:val="00642194"/>
    <w:rsid w:val="00642751"/>
    <w:rsid w:val="006433A1"/>
    <w:rsid w:val="00643642"/>
    <w:rsid w:val="006440A4"/>
    <w:rsid w:val="00644E48"/>
    <w:rsid w:val="00645273"/>
    <w:rsid w:val="0064562D"/>
    <w:rsid w:val="006456C4"/>
    <w:rsid w:val="006456EE"/>
    <w:rsid w:val="0064577F"/>
    <w:rsid w:val="00645DD8"/>
    <w:rsid w:val="00646DAF"/>
    <w:rsid w:val="00646E41"/>
    <w:rsid w:val="006507B5"/>
    <w:rsid w:val="0065126F"/>
    <w:rsid w:val="00652E6D"/>
    <w:rsid w:val="006530AA"/>
    <w:rsid w:val="00653352"/>
    <w:rsid w:val="0065335C"/>
    <w:rsid w:val="00653537"/>
    <w:rsid w:val="00654451"/>
    <w:rsid w:val="006548EB"/>
    <w:rsid w:val="00655370"/>
    <w:rsid w:val="006557CA"/>
    <w:rsid w:val="00657B7E"/>
    <w:rsid w:val="00657E0B"/>
    <w:rsid w:val="00657F1E"/>
    <w:rsid w:val="00660284"/>
    <w:rsid w:val="006603FA"/>
    <w:rsid w:val="0066094A"/>
    <w:rsid w:val="00660D7F"/>
    <w:rsid w:val="0066144D"/>
    <w:rsid w:val="0066157B"/>
    <w:rsid w:val="0066183A"/>
    <w:rsid w:val="006621DF"/>
    <w:rsid w:val="00662A98"/>
    <w:rsid w:val="00662E37"/>
    <w:rsid w:val="00663682"/>
    <w:rsid w:val="00663966"/>
    <w:rsid w:val="00663BC7"/>
    <w:rsid w:val="0066579A"/>
    <w:rsid w:val="00665B35"/>
    <w:rsid w:val="00666273"/>
    <w:rsid w:val="006665AF"/>
    <w:rsid w:val="00666F74"/>
    <w:rsid w:val="006671BA"/>
    <w:rsid w:val="00670617"/>
    <w:rsid w:val="00670807"/>
    <w:rsid w:val="00671039"/>
    <w:rsid w:val="0067126C"/>
    <w:rsid w:val="00671741"/>
    <w:rsid w:val="0067261E"/>
    <w:rsid w:val="006727AA"/>
    <w:rsid w:val="006728CA"/>
    <w:rsid w:val="006747F7"/>
    <w:rsid w:val="00674EAC"/>
    <w:rsid w:val="00676202"/>
    <w:rsid w:val="006772D1"/>
    <w:rsid w:val="0067742D"/>
    <w:rsid w:val="00680A1B"/>
    <w:rsid w:val="00680F51"/>
    <w:rsid w:val="00681CCD"/>
    <w:rsid w:val="006834F1"/>
    <w:rsid w:val="0068493E"/>
    <w:rsid w:val="00684F3E"/>
    <w:rsid w:val="00685720"/>
    <w:rsid w:val="006864CF"/>
    <w:rsid w:val="00687865"/>
    <w:rsid w:val="0069075A"/>
    <w:rsid w:val="00691320"/>
    <w:rsid w:val="006920E2"/>
    <w:rsid w:val="00692407"/>
    <w:rsid w:val="006929FB"/>
    <w:rsid w:val="00692A17"/>
    <w:rsid w:val="00693071"/>
    <w:rsid w:val="00693B84"/>
    <w:rsid w:val="00695545"/>
    <w:rsid w:val="00695649"/>
    <w:rsid w:val="00695B77"/>
    <w:rsid w:val="00695FD2"/>
    <w:rsid w:val="00697269"/>
    <w:rsid w:val="00697330"/>
    <w:rsid w:val="006A0538"/>
    <w:rsid w:val="006A0ADF"/>
    <w:rsid w:val="006A0C05"/>
    <w:rsid w:val="006A0D80"/>
    <w:rsid w:val="006A1022"/>
    <w:rsid w:val="006A1258"/>
    <w:rsid w:val="006A1391"/>
    <w:rsid w:val="006A1B28"/>
    <w:rsid w:val="006A1C17"/>
    <w:rsid w:val="006A27A3"/>
    <w:rsid w:val="006A27C0"/>
    <w:rsid w:val="006A2A9B"/>
    <w:rsid w:val="006A2CEE"/>
    <w:rsid w:val="006A2ECB"/>
    <w:rsid w:val="006A350D"/>
    <w:rsid w:val="006A47D2"/>
    <w:rsid w:val="006A4CE5"/>
    <w:rsid w:val="006A516D"/>
    <w:rsid w:val="006A5249"/>
    <w:rsid w:val="006A6A91"/>
    <w:rsid w:val="006A6D83"/>
    <w:rsid w:val="006A6E21"/>
    <w:rsid w:val="006A760F"/>
    <w:rsid w:val="006A7817"/>
    <w:rsid w:val="006B0CA2"/>
    <w:rsid w:val="006B122A"/>
    <w:rsid w:val="006B1CBB"/>
    <w:rsid w:val="006B1D17"/>
    <w:rsid w:val="006B238C"/>
    <w:rsid w:val="006B52C3"/>
    <w:rsid w:val="006B5416"/>
    <w:rsid w:val="006B6121"/>
    <w:rsid w:val="006B697C"/>
    <w:rsid w:val="006B6AA9"/>
    <w:rsid w:val="006B6B02"/>
    <w:rsid w:val="006B6BA9"/>
    <w:rsid w:val="006C05CD"/>
    <w:rsid w:val="006C0752"/>
    <w:rsid w:val="006C0DCA"/>
    <w:rsid w:val="006C0DE1"/>
    <w:rsid w:val="006C0FA5"/>
    <w:rsid w:val="006C2963"/>
    <w:rsid w:val="006C3A43"/>
    <w:rsid w:val="006C46A5"/>
    <w:rsid w:val="006C472C"/>
    <w:rsid w:val="006C4A6A"/>
    <w:rsid w:val="006C531B"/>
    <w:rsid w:val="006C5398"/>
    <w:rsid w:val="006C5EDD"/>
    <w:rsid w:val="006C72A7"/>
    <w:rsid w:val="006C74DF"/>
    <w:rsid w:val="006C753A"/>
    <w:rsid w:val="006C7E25"/>
    <w:rsid w:val="006C7FC8"/>
    <w:rsid w:val="006D286A"/>
    <w:rsid w:val="006D2E15"/>
    <w:rsid w:val="006D3110"/>
    <w:rsid w:val="006D356B"/>
    <w:rsid w:val="006D38CE"/>
    <w:rsid w:val="006D5D13"/>
    <w:rsid w:val="006D7187"/>
    <w:rsid w:val="006E0BDA"/>
    <w:rsid w:val="006E11E4"/>
    <w:rsid w:val="006E139E"/>
    <w:rsid w:val="006E1CBA"/>
    <w:rsid w:val="006E2F81"/>
    <w:rsid w:val="006E3915"/>
    <w:rsid w:val="006E3CCF"/>
    <w:rsid w:val="006E41A7"/>
    <w:rsid w:val="006E49CC"/>
    <w:rsid w:val="006E4F6C"/>
    <w:rsid w:val="006E5A81"/>
    <w:rsid w:val="006E6355"/>
    <w:rsid w:val="006E6647"/>
    <w:rsid w:val="006E69B8"/>
    <w:rsid w:val="006E6D20"/>
    <w:rsid w:val="006E6F4B"/>
    <w:rsid w:val="006E702C"/>
    <w:rsid w:val="006E7F73"/>
    <w:rsid w:val="006F0423"/>
    <w:rsid w:val="006F08FB"/>
    <w:rsid w:val="006F128E"/>
    <w:rsid w:val="006F2316"/>
    <w:rsid w:val="006F2925"/>
    <w:rsid w:val="006F299E"/>
    <w:rsid w:val="006F29CE"/>
    <w:rsid w:val="006F3852"/>
    <w:rsid w:val="006F4002"/>
    <w:rsid w:val="006F4263"/>
    <w:rsid w:val="006F46E1"/>
    <w:rsid w:val="006F4CC6"/>
    <w:rsid w:val="006F650E"/>
    <w:rsid w:val="006F6BAF"/>
    <w:rsid w:val="006F6E64"/>
    <w:rsid w:val="006F7FE5"/>
    <w:rsid w:val="006F7FFD"/>
    <w:rsid w:val="0070011D"/>
    <w:rsid w:val="00701410"/>
    <w:rsid w:val="00701D2F"/>
    <w:rsid w:val="00701ECB"/>
    <w:rsid w:val="0070232F"/>
    <w:rsid w:val="00702CDC"/>
    <w:rsid w:val="00702D2E"/>
    <w:rsid w:val="00702D85"/>
    <w:rsid w:val="0070316B"/>
    <w:rsid w:val="00703310"/>
    <w:rsid w:val="00703D01"/>
    <w:rsid w:val="00703E77"/>
    <w:rsid w:val="0070403E"/>
    <w:rsid w:val="007048DC"/>
    <w:rsid w:val="0070495E"/>
    <w:rsid w:val="0070498E"/>
    <w:rsid w:val="00704BDB"/>
    <w:rsid w:val="00704D37"/>
    <w:rsid w:val="00705052"/>
    <w:rsid w:val="007053E1"/>
    <w:rsid w:val="0070540A"/>
    <w:rsid w:val="00705662"/>
    <w:rsid w:val="007060F9"/>
    <w:rsid w:val="00706204"/>
    <w:rsid w:val="00706237"/>
    <w:rsid w:val="00707BA7"/>
    <w:rsid w:val="0071163E"/>
    <w:rsid w:val="00711CC4"/>
    <w:rsid w:val="007134BE"/>
    <w:rsid w:val="00713E95"/>
    <w:rsid w:val="00713F90"/>
    <w:rsid w:val="00714E62"/>
    <w:rsid w:val="00715FEB"/>
    <w:rsid w:val="00716E98"/>
    <w:rsid w:val="00717A63"/>
    <w:rsid w:val="0072025E"/>
    <w:rsid w:val="0072125B"/>
    <w:rsid w:val="007219C9"/>
    <w:rsid w:val="007222B7"/>
    <w:rsid w:val="007224E3"/>
    <w:rsid w:val="0072404C"/>
    <w:rsid w:val="007241A0"/>
    <w:rsid w:val="00725001"/>
    <w:rsid w:val="00725C2D"/>
    <w:rsid w:val="00725C2E"/>
    <w:rsid w:val="007270A4"/>
    <w:rsid w:val="0072763C"/>
    <w:rsid w:val="007279B9"/>
    <w:rsid w:val="00730C0B"/>
    <w:rsid w:val="00731B95"/>
    <w:rsid w:val="00731BD7"/>
    <w:rsid w:val="007331A9"/>
    <w:rsid w:val="0073484F"/>
    <w:rsid w:val="00734AF6"/>
    <w:rsid w:val="007351B3"/>
    <w:rsid w:val="007353AC"/>
    <w:rsid w:val="007362D8"/>
    <w:rsid w:val="007365A8"/>
    <w:rsid w:val="00736AAC"/>
    <w:rsid w:val="00736E61"/>
    <w:rsid w:val="00737722"/>
    <w:rsid w:val="00740AC6"/>
    <w:rsid w:val="00741124"/>
    <w:rsid w:val="00742675"/>
    <w:rsid w:val="00743778"/>
    <w:rsid w:val="00743974"/>
    <w:rsid w:val="00744497"/>
    <w:rsid w:val="00744597"/>
    <w:rsid w:val="007449F1"/>
    <w:rsid w:val="00744E0D"/>
    <w:rsid w:val="007462F3"/>
    <w:rsid w:val="00747664"/>
    <w:rsid w:val="007479E8"/>
    <w:rsid w:val="00747C07"/>
    <w:rsid w:val="007514B6"/>
    <w:rsid w:val="007516C3"/>
    <w:rsid w:val="00751B82"/>
    <w:rsid w:val="00752138"/>
    <w:rsid w:val="00753143"/>
    <w:rsid w:val="007546CF"/>
    <w:rsid w:val="0075551E"/>
    <w:rsid w:val="0075602B"/>
    <w:rsid w:val="0075770E"/>
    <w:rsid w:val="00757B96"/>
    <w:rsid w:val="0076062F"/>
    <w:rsid w:val="007607D4"/>
    <w:rsid w:val="00760C48"/>
    <w:rsid w:val="0076121A"/>
    <w:rsid w:val="00761A32"/>
    <w:rsid w:val="00761EA6"/>
    <w:rsid w:val="007623C2"/>
    <w:rsid w:val="007629AC"/>
    <w:rsid w:val="00763B8A"/>
    <w:rsid w:val="00763D4E"/>
    <w:rsid w:val="00763DE0"/>
    <w:rsid w:val="0076459C"/>
    <w:rsid w:val="00764CF9"/>
    <w:rsid w:val="007655D1"/>
    <w:rsid w:val="00765AAB"/>
    <w:rsid w:val="00765E14"/>
    <w:rsid w:val="00765E5B"/>
    <w:rsid w:val="007667A2"/>
    <w:rsid w:val="007668EC"/>
    <w:rsid w:val="00767C8F"/>
    <w:rsid w:val="00767C9C"/>
    <w:rsid w:val="00770353"/>
    <w:rsid w:val="0077060A"/>
    <w:rsid w:val="00770CB7"/>
    <w:rsid w:val="00771932"/>
    <w:rsid w:val="00772F0C"/>
    <w:rsid w:val="00773145"/>
    <w:rsid w:val="007737C2"/>
    <w:rsid w:val="00773D7A"/>
    <w:rsid w:val="007744D6"/>
    <w:rsid w:val="007745BC"/>
    <w:rsid w:val="0077471D"/>
    <w:rsid w:val="00774774"/>
    <w:rsid w:val="00774AA3"/>
    <w:rsid w:val="00774B13"/>
    <w:rsid w:val="00775160"/>
    <w:rsid w:val="00775547"/>
    <w:rsid w:val="00776FB6"/>
    <w:rsid w:val="00777824"/>
    <w:rsid w:val="0077790F"/>
    <w:rsid w:val="00780A1C"/>
    <w:rsid w:val="00780A39"/>
    <w:rsid w:val="00780E18"/>
    <w:rsid w:val="007824DC"/>
    <w:rsid w:val="00783379"/>
    <w:rsid w:val="00783C0A"/>
    <w:rsid w:val="00783CF8"/>
    <w:rsid w:val="007844AF"/>
    <w:rsid w:val="00784B65"/>
    <w:rsid w:val="00784D20"/>
    <w:rsid w:val="007860F3"/>
    <w:rsid w:val="00787D85"/>
    <w:rsid w:val="0079037F"/>
    <w:rsid w:val="00790387"/>
    <w:rsid w:val="0079106B"/>
    <w:rsid w:val="0079246B"/>
    <w:rsid w:val="00792F1A"/>
    <w:rsid w:val="00793107"/>
    <w:rsid w:val="00793FB3"/>
    <w:rsid w:val="00794962"/>
    <w:rsid w:val="007955A5"/>
    <w:rsid w:val="00795657"/>
    <w:rsid w:val="00796BFF"/>
    <w:rsid w:val="00797A5E"/>
    <w:rsid w:val="007A114A"/>
    <w:rsid w:val="007A1F8F"/>
    <w:rsid w:val="007A20CF"/>
    <w:rsid w:val="007A285D"/>
    <w:rsid w:val="007A2B43"/>
    <w:rsid w:val="007A3308"/>
    <w:rsid w:val="007A37AD"/>
    <w:rsid w:val="007A3F86"/>
    <w:rsid w:val="007A4ADA"/>
    <w:rsid w:val="007A4F43"/>
    <w:rsid w:val="007A4FDD"/>
    <w:rsid w:val="007A5A4B"/>
    <w:rsid w:val="007A7489"/>
    <w:rsid w:val="007A772E"/>
    <w:rsid w:val="007B0637"/>
    <w:rsid w:val="007B0A36"/>
    <w:rsid w:val="007B0FD6"/>
    <w:rsid w:val="007B25DB"/>
    <w:rsid w:val="007B3DE7"/>
    <w:rsid w:val="007B3ECF"/>
    <w:rsid w:val="007B5E53"/>
    <w:rsid w:val="007B5F15"/>
    <w:rsid w:val="007B6252"/>
    <w:rsid w:val="007B699C"/>
    <w:rsid w:val="007B6C6E"/>
    <w:rsid w:val="007B6FB8"/>
    <w:rsid w:val="007B75D1"/>
    <w:rsid w:val="007B7A12"/>
    <w:rsid w:val="007B7AFB"/>
    <w:rsid w:val="007B7BE9"/>
    <w:rsid w:val="007B7F83"/>
    <w:rsid w:val="007C132A"/>
    <w:rsid w:val="007C1622"/>
    <w:rsid w:val="007C181E"/>
    <w:rsid w:val="007C1DB4"/>
    <w:rsid w:val="007C2132"/>
    <w:rsid w:val="007C248B"/>
    <w:rsid w:val="007C42E2"/>
    <w:rsid w:val="007C447F"/>
    <w:rsid w:val="007C468D"/>
    <w:rsid w:val="007C5147"/>
    <w:rsid w:val="007C5161"/>
    <w:rsid w:val="007C52F4"/>
    <w:rsid w:val="007C55B8"/>
    <w:rsid w:val="007C7395"/>
    <w:rsid w:val="007C7C49"/>
    <w:rsid w:val="007D050D"/>
    <w:rsid w:val="007D054A"/>
    <w:rsid w:val="007D05E4"/>
    <w:rsid w:val="007D0BDD"/>
    <w:rsid w:val="007D1903"/>
    <w:rsid w:val="007D1A09"/>
    <w:rsid w:val="007D215D"/>
    <w:rsid w:val="007D36C3"/>
    <w:rsid w:val="007D45C7"/>
    <w:rsid w:val="007D4BB5"/>
    <w:rsid w:val="007D4BF0"/>
    <w:rsid w:val="007D50A3"/>
    <w:rsid w:val="007D5717"/>
    <w:rsid w:val="007D6613"/>
    <w:rsid w:val="007D6AAF"/>
    <w:rsid w:val="007D751E"/>
    <w:rsid w:val="007D776C"/>
    <w:rsid w:val="007D777A"/>
    <w:rsid w:val="007D7B16"/>
    <w:rsid w:val="007E0BC0"/>
    <w:rsid w:val="007E1279"/>
    <w:rsid w:val="007E1BF2"/>
    <w:rsid w:val="007E276A"/>
    <w:rsid w:val="007E35E7"/>
    <w:rsid w:val="007E360C"/>
    <w:rsid w:val="007E3EBC"/>
    <w:rsid w:val="007E427F"/>
    <w:rsid w:val="007E461A"/>
    <w:rsid w:val="007E464D"/>
    <w:rsid w:val="007E52F9"/>
    <w:rsid w:val="007E53AB"/>
    <w:rsid w:val="007E5817"/>
    <w:rsid w:val="007E59B5"/>
    <w:rsid w:val="007E5BD1"/>
    <w:rsid w:val="007E6DAC"/>
    <w:rsid w:val="007E6F1B"/>
    <w:rsid w:val="007E7E29"/>
    <w:rsid w:val="007E7F49"/>
    <w:rsid w:val="007F0A73"/>
    <w:rsid w:val="007F10C8"/>
    <w:rsid w:val="007F1C2A"/>
    <w:rsid w:val="007F22E7"/>
    <w:rsid w:val="007F2569"/>
    <w:rsid w:val="007F2DC4"/>
    <w:rsid w:val="007F3191"/>
    <w:rsid w:val="007F3580"/>
    <w:rsid w:val="007F3FFD"/>
    <w:rsid w:val="007F423F"/>
    <w:rsid w:val="007F5336"/>
    <w:rsid w:val="007F56C8"/>
    <w:rsid w:val="007F5AD2"/>
    <w:rsid w:val="007F619A"/>
    <w:rsid w:val="007F6770"/>
    <w:rsid w:val="007F7102"/>
    <w:rsid w:val="007F79F6"/>
    <w:rsid w:val="007F7D65"/>
    <w:rsid w:val="00800142"/>
    <w:rsid w:val="00800194"/>
    <w:rsid w:val="008006B6"/>
    <w:rsid w:val="00800751"/>
    <w:rsid w:val="00801458"/>
    <w:rsid w:val="00801818"/>
    <w:rsid w:val="00801ABD"/>
    <w:rsid w:val="0080243D"/>
    <w:rsid w:val="00802BC7"/>
    <w:rsid w:val="0080302E"/>
    <w:rsid w:val="0080334C"/>
    <w:rsid w:val="00803833"/>
    <w:rsid w:val="00803B9B"/>
    <w:rsid w:val="00803FCB"/>
    <w:rsid w:val="0080426F"/>
    <w:rsid w:val="008046B3"/>
    <w:rsid w:val="00804C33"/>
    <w:rsid w:val="00804ED7"/>
    <w:rsid w:val="008051B4"/>
    <w:rsid w:val="00810292"/>
    <w:rsid w:val="00810665"/>
    <w:rsid w:val="00810845"/>
    <w:rsid w:val="00810888"/>
    <w:rsid w:val="0081181C"/>
    <w:rsid w:val="00811DCC"/>
    <w:rsid w:val="00811F45"/>
    <w:rsid w:val="00812425"/>
    <w:rsid w:val="00812BC7"/>
    <w:rsid w:val="008136DC"/>
    <w:rsid w:val="008163A2"/>
    <w:rsid w:val="0081702C"/>
    <w:rsid w:val="0081744C"/>
    <w:rsid w:val="0082015B"/>
    <w:rsid w:val="0082052E"/>
    <w:rsid w:val="0082183C"/>
    <w:rsid w:val="0082194A"/>
    <w:rsid w:val="00821BD5"/>
    <w:rsid w:val="0082228D"/>
    <w:rsid w:val="008233BF"/>
    <w:rsid w:val="00823A86"/>
    <w:rsid w:val="008240C0"/>
    <w:rsid w:val="00824DA4"/>
    <w:rsid w:val="00824F77"/>
    <w:rsid w:val="0082642A"/>
    <w:rsid w:val="0082699E"/>
    <w:rsid w:val="00826BE7"/>
    <w:rsid w:val="00827C4F"/>
    <w:rsid w:val="00830EF7"/>
    <w:rsid w:val="008317F9"/>
    <w:rsid w:val="00832791"/>
    <w:rsid w:val="0083305A"/>
    <w:rsid w:val="008330FD"/>
    <w:rsid w:val="008336B9"/>
    <w:rsid w:val="00835EC5"/>
    <w:rsid w:val="00836621"/>
    <w:rsid w:val="00836F44"/>
    <w:rsid w:val="00837B7E"/>
    <w:rsid w:val="0084074A"/>
    <w:rsid w:val="008408DD"/>
    <w:rsid w:val="008409E9"/>
    <w:rsid w:val="00840CE7"/>
    <w:rsid w:val="00841043"/>
    <w:rsid w:val="0084126D"/>
    <w:rsid w:val="00841805"/>
    <w:rsid w:val="00841D98"/>
    <w:rsid w:val="00841E01"/>
    <w:rsid w:val="00842398"/>
    <w:rsid w:val="008423C4"/>
    <w:rsid w:val="00842C3F"/>
    <w:rsid w:val="0084374D"/>
    <w:rsid w:val="0084459B"/>
    <w:rsid w:val="008453F3"/>
    <w:rsid w:val="00845F04"/>
    <w:rsid w:val="0084622A"/>
    <w:rsid w:val="00846509"/>
    <w:rsid w:val="00846A57"/>
    <w:rsid w:val="00847A42"/>
    <w:rsid w:val="00847E1A"/>
    <w:rsid w:val="00850187"/>
    <w:rsid w:val="008509F6"/>
    <w:rsid w:val="008512AC"/>
    <w:rsid w:val="0085180D"/>
    <w:rsid w:val="00853458"/>
    <w:rsid w:val="00853D02"/>
    <w:rsid w:val="00853EBA"/>
    <w:rsid w:val="00854392"/>
    <w:rsid w:val="00854897"/>
    <w:rsid w:val="00854F6D"/>
    <w:rsid w:val="008561CF"/>
    <w:rsid w:val="00856AD7"/>
    <w:rsid w:val="00856E26"/>
    <w:rsid w:val="008575F9"/>
    <w:rsid w:val="008579B2"/>
    <w:rsid w:val="00860273"/>
    <w:rsid w:val="0086066B"/>
    <w:rsid w:val="00860ED6"/>
    <w:rsid w:val="00861145"/>
    <w:rsid w:val="00861446"/>
    <w:rsid w:val="00862231"/>
    <w:rsid w:val="00862F31"/>
    <w:rsid w:val="00863E7E"/>
    <w:rsid w:val="00863F85"/>
    <w:rsid w:val="00864121"/>
    <w:rsid w:val="00864255"/>
    <w:rsid w:val="0086504D"/>
    <w:rsid w:val="00866511"/>
    <w:rsid w:val="00866D2F"/>
    <w:rsid w:val="00867217"/>
    <w:rsid w:val="00867258"/>
    <w:rsid w:val="0086750B"/>
    <w:rsid w:val="00867609"/>
    <w:rsid w:val="00867AAD"/>
    <w:rsid w:val="008701B7"/>
    <w:rsid w:val="0087107B"/>
    <w:rsid w:val="008716B0"/>
    <w:rsid w:val="008724DB"/>
    <w:rsid w:val="008731E3"/>
    <w:rsid w:val="00873E86"/>
    <w:rsid w:val="00875174"/>
    <w:rsid w:val="00875769"/>
    <w:rsid w:val="00875B2E"/>
    <w:rsid w:val="0087613B"/>
    <w:rsid w:val="0087642E"/>
    <w:rsid w:val="00876935"/>
    <w:rsid w:val="00876CA0"/>
    <w:rsid w:val="00877441"/>
    <w:rsid w:val="0087764D"/>
    <w:rsid w:val="0087778A"/>
    <w:rsid w:val="00877FD0"/>
    <w:rsid w:val="00880033"/>
    <w:rsid w:val="00880F1A"/>
    <w:rsid w:val="00881E17"/>
    <w:rsid w:val="00883986"/>
    <w:rsid w:val="00883E30"/>
    <w:rsid w:val="00886003"/>
    <w:rsid w:val="00886012"/>
    <w:rsid w:val="00886B61"/>
    <w:rsid w:val="0088770E"/>
    <w:rsid w:val="00887A61"/>
    <w:rsid w:val="00887DFF"/>
    <w:rsid w:val="00890461"/>
    <w:rsid w:val="00890F49"/>
    <w:rsid w:val="008912A0"/>
    <w:rsid w:val="00892C8C"/>
    <w:rsid w:val="00892F56"/>
    <w:rsid w:val="0089352E"/>
    <w:rsid w:val="00893603"/>
    <w:rsid w:val="008939D0"/>
    <w:rsid w:val="00893ED2"/>
    <w:rsid w:val="008940C3"/>
    <w:rsid w:val="0089437E"/>
    <w:rsid w:val="00895441"/>
    <w:rsid w:val="008956C7"/>
    <w:rsid w:val="0089645E"/>
    <w:rsid w:val="008964ED"/>
    <w:rsid w:val="0089692F"/>
    <w:rsid w:val="00896C2B"/>
    <w:rsid w:val="00896FA1"/>
    <w:rsid w:val="008A0F28"/>
    <w:rsid w:val="008A0FBC"/>
    <w:rsid w:val="008A1012"/>
    <w:rsid w:val="008A223F"/>
    <w:rsid w:val="008A2424"/>
    <w:rsid w:val="008A2832"/>
    <w:rsid w:val="008A3234"/>
    <w:rsid w:val="008A3D88"/>
    <w:rsid w:val="008A4282"/>
    <w:rsid w:val="008A440F"/>
    <w:rsid w:val="008A4BEC"/>
    <w:rsid w:val="008A4F1C"/>
    <w:rsid w:val="008A5395"/>
    <w:rsid w:val="008A5AA0"/>
    <w:rsid w:val="008A68ED"/>
    <w:rsid w:val="008B09AE"/>
    <w:rsid w:val="008B172C"/>
    <w:rsid w:val="008B1927"/>
    <w:rsid w:val="008B1D85"/>
    <w:rsid w:val="008B20C6"/>
    <w:rsid w:val="008B2C9B"/>
    <w:rsid w:val="008B3E09"/>
    <w:rsid w:val="008B4E11"/>
    <w:rsid w:val="008B4F99"/>
    <w:rsid w:val="008B5F3A"/>
    <w:rsid w:val="008B67B9"/>
    <w:rsid w:val="008B7549"/>
    <w:rsid w:val="008B7F8B"/>
    <w:rsid w:val="008C01FD"/>
    <w:rsid w:val="008C07F2"/>
    <w:rsid w:val="008C0FD6"/>
    <w:rsid w:val="008C1FF4"/>
    <w:rsid w:val="008C2E23"/>
    <w:rsid w:val="008C3443"/>
    <w:rsid w:val="008C3619"/>
    <w:rsid w:val="008C3642"/>
    <w:rsid w:val="008C388E"/>
    <w:rsid w:val="008C3ACC"/>
    <w:rsid w:val="008C46B9"/>
    <w:rsid w:val="008C517C"/>
    <w:rsid w:val="008C5CCA"/>
    <w:rsid w:val="008C5DF0"/>
    <w:rsid w:val="008C6AAB"/>
    <w:rsid w:val="008C78E6"/>
    <w:rsid w:val="008D2118"/>
    <w:rsid w:val="008D26B7"/>
    <w:rsid w:val="008D2A73"/>
    <w:rsid w:val="008D33C7"/>
    <w:rsid w:val="008D3857"/>
    <w:rsid w:val="008D39D9"/>
    <w:rsid w:val="008D40DE"/>
    <w:rsid w:val="008D4784"/>
    <w:rsid w:val="008D4E23"/>
    <w:rsid w:val="008D5371"/>
    <w:rsid w:val="008D590E"/>
    <w:rsid w:val="008D5E6D"/>
    <w:rsid w:val="008D634F"/>
    <w:rsid w:val="008D63F1"/>
    <w:rsid w:val="008D6808"/>
    <w:rsid w:val="008D6CE8"/>
    <w:rsid w:val="008D78F5"/>
    <w:rsid w:val="008E0D22"/>
    <w:rsid w:val="008E0E08"/>
    <w:rsid w:val="008E220F"/>
    <w:rsid w:val="008E2A55"/>
    <w:rsid w:val="008E2D90"/>
    <w:rsid w:val="008E3028"/>
    <w:rsid w:val="008E46A5"/>
    <w:rsid w:val="008E4FDD"/>
    <w:rsid w:val="008E5922"/>
    <w:rsid w:val="008E5A70"/>
    <w:rsid w:val="008E5E17"/>
    <w:rsid w:val="008E6446"/>
    <w:rsid w:val="008E6AFC"/>
    <w:rsid w:val="008E6D8E"/>
    <w:rsid w:val="008E79B4"/>
    <w:rsid w:val="008E7B85"/>
    <w:rsid w:val="008F028C"/>
    <w:rsid w:val="008F0F29"/>
    <w:rsid w:val="008F1600"/>
    <w:rsid w:val="008F1701"/>
    <w:rsid w:val="008F1849"/>
    <w:rsid w:val="008F1E7C"/>
    <w:rsid w:val="008F2396"/>
    <w:rsid w:val="008F339A"/>
    <w:rsid w:val="008F3A2C"/>
    <w:rsid w:val="008F3DEA"/>
    <w:rsid w:val="008F421D"/>
    <w:rsid w:val="008F465E"/>
    <w:rsid w:val="008F46D5"/>
    <w:rsid w:val="008F4BC4"/>
    <w:rsid w:val="008F5B25"/>
    <w:rsid w:val="008F6436"/>
    <w:rsid w:val="008F67E7"/>
    <w:rsid w:val="008F752A"/>
    <w:rsid w:val="008F7572"/>
    <w:rsid w:val="00900130"/>
    <w:rsid w:val="00900290"/>
    <w:rsid w:val="00901546"/>
    <w:rsid w:val="00901F89"/>
    <w:rsid w:val="009023D6"/>
    <w:rsid w:val="009033D7"/>
    <w:rsid w:val="00903571"/>
    <w:rsid w:val="00904276"/>
    <w:rsid w:val="0090527D"/>
    <w:rsid w:val="009057B5"/>
    <w:rsid w:val="00905B35"/>
    <w:rsid w:val="009061D7"/>
    <w:rsid w:val="00906318"/>
    <w:rsid w:val="009066FB"/>
    <w:rsid w:val="0090792F"/>
    <w:rsid w:val="00907B5F"/>
    <w:rsid w:val="009101E1"/>
    <w:rsid w:val="009109FC"/>
    <w:rsid w:val="009111CC"/>
    <w:rsid w:val="0091132A"/>
    <w:rsid w:val="009128C1"/>
    <w:rsid w:val="00912AAA"/>
    <w:rsid w:val="00912C19"/>
    <w:rsid w:val="00912D71"/>
    <w:rsid w:val="009130C9"/>
    <w:rsid w:val="0091396D"/>
    <w:rsid w:val="009139AE"/>
    <w:rsid w:val="009139FE"/>
    <w:rsid w:val="00913FA3"/>
    <w:rsid w:val="00914C9F"/>
    <w:rsid w:val="00915146"/>
    <w:rsid w:val="00915323"/>
    <w:rsid w:val="009159E0"/>
    <w:rsid w:val="00915DA7"/>
    <w:rsid w:val="00917397"/>
    <w:rsid w:val="009178E0"/>
    <w:rsid w:val="00920931"/>
    <w:rsid w:val="00921997"/>
    <w:rsid w:val="009222A5"/>
    <w:rsid w:val="00922C9D"/>
    <w:rsid w:val="009247FD"/>
    <w:rsid w:val="00924D53"/>
    <w:rsid w:val="00925E85"/>
    <w:rsid w:val="0092639D"/>
    <w:rsid w:val="0092642C"/>
    <w:rsid w:val="00927729"/>
    <w:rsid w:val="00927912"/>
    <w:rsid w:val="009305B4"/>
    <w:rsid w:val="00930ACD"/>
    <w:rsid w:val="00930CB4"/>
    <w:rsid w:val="009314F3"/>
    <w:rsid w:val="00931A0B"/>
    <w:rsid w:val="0093286B"/>
    <w:rsid w:val="00933BBC"/>
    <w:rsid w:val="00934632"/>
    <w:rsid w:val="009349D4"/>
    <w:rsid w:val="00934A2B"/>
    <w:rsid w:val="00934E01"/>
    <w:rsid w:val="009354F2"/>
    <w:rsid w:val="00935893"/>
    <w:rsid w:val="00935B82"/>
    <w:rsid w:val="00935D1C"/>
    <w:rsid w:val="00935DC0"/>
    <w:rsid w:val="009361F0"/>
    <w:rsid w:val="0093659A"/>
    <w:rsid w:val="009378A1"/>
    <w:rsid w:val="009405A4"/>
    <w:rsid w:val="00940786"/>
    <w:rsid w:val="00940D9B"/>
    <w:rsid w:val="00941233"/>
    <w:rsid w:val="009414D9"/>
    <w:rsid w:val="00941C4E"/>
    <w:rsid w:val="0094262F"/>
    <w:rsid w:val="00942856"/>
    <w:rsid w:val="009430CE"/>
    <w:rsid w:val="00943807"/>
    <w:rsid w:val="009439CA"/>
    <w:rsid w:val="00943CD0"/>
    <w:rsid w:val="00943EC9"/>
    <w:rsid w:val="00944B4D"/>
    <w:rsid w:val="0094516A"/>
    <w:rsid w:val="009457F1"/>
    <w:rsid w:val="00945A89"/>
    <w:rsid w:val="00945EA0"/>
    <w:rsid w:val="00946241"/>
    <w:rsid w:val="009475F3"/>
    <w:rsid w:val="009477F9"/>
    <w:rsid w:val="00951D88"/>
    <w:rsid w:val="00952B9B"/>
    <w:rsid w:val="009534B2"/>
    <w:rsid w:val="009556F8"/>
    <w:rsid w:val="009564F2"/>
    <w:rsid w:val="00957023"/>
    <w:rsid w:val="00957A10"/>
    <w:rsid w:val="00957C0D"/>
    <w:rsid w:val="00957CCD"/>
    <w:rsid w:val="00960143"/>
    <w:rsid w:val="00960BC8"/>
    <w:rsid w:val="00960E7E"/>
    <w:rsid w:val="00960EF2"/>
    <w:rsid w:val="00960F04"/>
    <w:rsid w:val="009613BA"/>
    <w:rsid w:val="009628A0"/>
    <w:rsid w:val="0096337A"/>
    <w:rsid w:val="00963528"/>
    <w:rsid w:val="00963A4E"/>
    <w:rsid w:val="00963ABB"/>
    <w:rsid w:val="00963B97"/>
    <w:rsid w:val="00964290"/>
    <w:rsid w:val="0096447C"/>
    <w:rsid w:val="00964555"/>
    <w:rsid w:val="009652BD"/>
    <w:rsid w:val="00965CC6"/>
    <w:rsid w:val="009662B3"/>
    <w:rsid w:val="00966A44"/>
    <w:rsid w:val="009677C2"/>
    <w:rsid w:val="009678F9"/>
    <w:rsid w:val="00970A47"/>
    <w:rsid w:val="0097172A"/>
    <w:rsid w:val="0097198D"/>
    <w:rsid w:val="00971FF7"/>
    <w:rsid w:val="00972265"/>
    <w:rsid w:val="00972599"/>
    <w:rsid w:val="009725B6"/>
    <w:rsid w:val="00972BB1"/>
    <w:rsid w:val="0097358B"/>
    <w:rsid w:val="00973678"/>
    <w:rsid w:val="009736E8"/>
    <w:rsid w:val="009737B0"/>
    <w:rsid w:val="009737DB"/>
    <w:rsid w:val="0097382A"/>
    <w:rsid w:val="00973A86"/>
    <w:rsid w:val="0097428F"/>
    <w:rsid w:val="0097456C"/>
    <w:rsid w:val="00974808"/>
    <w:rsid w:val="00974DEA"/>
    <w:rsid w:val="00975138"/>
    <w:rsid w:val="00975429"/>
    <w:rsid w:val="00975BF0"/>
    <w:rsid w:val="00975E81"/>
    <w:rsid w:val="00976A16"/>
    <w:rsid w:val="0098042B"/>
    <w:rsid w:val="009804CC"/>
    <w:rsid w:val="00980584"/>
    <w:rsid w:val="009805F0"/>
    <w:rsid w:val="00980880"/>
    <w:rsid w:val="00980FA9"/>
    <w:rsid w:val="0098142F"/>
    <w:rsid w:val="00981A9A"/>
    <w:rsid w:val="009820AF"/>
    <w:rsid w:val="0098255D"/>
    <w:rsid w:val="00982B54"/>
    <w:rsid w:val="00982C23"/>
    <w:rsid w:val="00983664"/>
    <w:rsid w:val="0098470E"/>
    <w:rsid w:val="00985248"/>
    <w:rsid w:val="00985CA4"/>
    <w:rsid w:val="00986621"/>
    <w:rsid w:val="00986D04"/>
    <w:rsid w:val="00987623"/>
    <w:rsid w:val="00987E11"/>
    <w:rsid w:val="00990350"/>
    <w:rsid w:val="0099069B"/>
    <w:rsid w:val="00990797"/>
    <w:rsid w:val="00990C13"/>
    <w:rsid w:val="009921BB"/>
    <w:rsid w:val="0099355A"/>
    <w:rsid w:val="0099357F"/>
    <w:rsid w:val="009937A3"/>
    <w:rsid w:val="009944AA"/>
    <w:rsid w:val="00994B11"/>
    <w:rsid w:val="009955C1"/>
    <w:rsid w:val="00996E8B"/>
    <w:rsid w:val="00996F0B"/>
    <w:rsid w:val="00997B53"/>
    <w:rsid w:val="00997F38"/>
    <w:rsid w:val="009A1B73"/>
    <w:rsid w:val="009A1FA1"/>
    <w:rsid w:val="009A2957"/>
    <w:rsid w:val="009A299A"/>
    <w:rsid w:val="009A31AD"/>
    <w:rsid w:val="009A3251"/>
    <w:rsid w:val="009A3DCB"/>
    <w:rsid w:val="009A4B9F"/>
    <w:rsid w:val="009A4E68"/>
    <w:rsid w:val="009A53EC"/>
    <w:rsid w:val="009A5CE9"/>
    <w:rsid w:val="009A6107"/>
    <w:rsid w:val="009A6284"/>
    <w:rsid w:val="009A68E1"/>
    <w:rsid w:val="009A6D85"/>
    <w:rsid w:val="009A728C"/>
    <w:rsid w:val="009A76F3"/>
    <w:rsid w:val="009A7AB9"/>
    <w:rsid w:val="009A7B0B"/>
    <w:rsid w:val="009B01F3"/>
    <w:rsid w:val="009B0E12"/>
    <w:rsid w:val="009B1118"/>
    <w:rsid w:val="009B1E14"/>
    <w:rsid w:val="009B23F7"/>
    <w:rsid w:val="009B2751"/>
    <w:rsid w:val="009B2845"/>
    <w:rsid w:val="009B46FB"/>
    <w:rsid w:val="009B4C42"/>
    <w:rsid w:val="009B4E1F"/>
    <w:rsid w:val="009B4ED0"/>
    <w:rsid w:val="009B52E8"/>
    <w:rsid w:val="009B59D1"/>
    <w:rsid w:val="009B5BB2"/>
    <w:rsid w:val="009B5CC5"/>
    <w:rsid w:val="009B6630"/>
    <w:rsid w:val="009B72D2"/>
    <w:rsid w:val="009B7A6D"/>
    <w:rsid w:val="009B7B4D"/>
    <w:rsid w:val="009C0797"/>
    <w:rsid w:val="009C0C19"/>
    <w:rsid w:val="009C0F47"/>
    <w:rsid w:val="009C20CF"/>
    <w:rsid w:val="009C2212"/>
    <w:rsid w:val="009C231F"/>
    <w:rsid w:val="009C27E5"/>
    <w:rsid w:val="009C29B4"/>
    <w:rsid w:val="009C2C24"/>
    <w:rsid w:val="009C2F14"/>
    <w:rsid w:val="009C3011"/>
    <w:rsid w:val="009C33B5"/>
    <w:rsid w:val="009C3427"/>
    <w:rsid w:val="009C3E72"/>
    <w:rsid w:val="009C44F4"/>
    <w:rsid w:val="009C4B34"/>
    <w:rsid w:val="009C5F09"/>
    <w:rsid w:val="009C6D4B"/>
    <w:rsid w:val="009C7030"/>
    <w:rsid w:val="009C70E1"/>
    <w:rsid w:val="009C79C8"/>
    <w:rsid w:val="009C7BED"/>
    <w:rsid w:val="009D1107"/>
    <w:rsid w:val="009D16E5"/>
    <w:rsid w:val="009D18D3"/>
    <w:rsid w:val="009D1EE8"/>
    <w:rsid w:val="009D33EB"/>
    <w:rsid w:val="009D514A"/>
    <w:rsid w:val="009D52DE"/>
    <w:rsid w:val="009D552A"/>
    <w:rsid w:val="009D6AEE"/>
    <w:rsid w:val="009D6F6B"/>
    <w:rsid w:val="009D706E"/>
    <w:rsid w:val="009D78D3"/>
    <w:rsid w:val="009D7E60"/>
    <w:rsid w:val="009E0973"/>
    <w:rsid w:val="009E196D"/>
    <w:rsid w:val="009E1BDF"/>
    <w:rsid w:val="009E201F"/>
    <w:rsid w:val="009E2793"/>
    <w:rsid w:val="009E3DC5"/>
    <w:rsid w:val="009E3E5E"/>
    <w:rsid w:val="009E4A32"/>
    <w:rsid w:val="009E4CED"/>
    <w:rsid w:val="009E5331"/>
    <w:rsid w:val="009E62B5"/>
    <w:rsid w:val="009F0B63"/>
    <w:rsid w:val="009F166E"/>
    <w:rsid w:val="009F18F8"/>
    <w:rsid w:val="009F1B68"/>
    <w:rsid w:val="009F2525"/>
    <w:rsid w:val="009F284B"/>
    <w:rsid w:val="009F2A04"/>
    <w:rsid w:val="009F35BC"/>
    <w:rsid w:val="009F4748"/>
    <w:rsid w:val="009F4CC9"/>
    <w:rsid w:val="009F4E5C"/>
    <w:rsid w:val="009F5002"/>
    <w:rsid w:val="009F577A"/>
    <w:rsid w:val="009F5ED0"/>
    <w:rsid w:val="009F63B8"/>
    <w:rsid w:val="009F6E3A"/>
    <w:rsid w:val="009F76CC"/>
    <w:rsid w:val="00A00B16"/>
    <w:rsid w:val="00A00BE5"/>
    <w:rsid w:val="00A01F7C"/>
    <w:rsid w:val="00A02130"/>
    <w:rsid w:val="00A02C1F"/>
    <w:rsid w:val="00A0339C"/>
    <w:rsid w:val="00A03438"/>
    <w:rsid w:val="00A03C99"/>
    <w:rsid w:val="00A04253"/>
    <w:rsid w:val="00A04FD4"/>
    <w:rsid w:val="00A05261"/>
    <w:rsid w:val="00A052F5"/>
    <w:rsid w:val="00A056D3"/>
    <w:rsid w:val="00A05B1C"/>
    <w:rsid w:val="00A05CD2"/>
    <w:rsid w:val="00A05F1B"/>
    <w:rsid w:val="00A062B0"/>
    <w:rsid w:val="00A07279"/>
    <w:rsid w:val="00A077F6"/>
    <w:rsid w:val="00A10DE9"/>
    <w:rsid w:val="00A11038"/>
    <w:rsid w:val="00A1119C"/>
    <w:rsid w:val="00A11563"/>
    <w:rsid w:val="00A115F1"/>
    <w:rsid w:val="00A11C48"/>
    <w:rsid w:val="00A12094"/>
    <w:rsid w:val="00A134A1"/>
    <w:rsid w:val="00A1368A"/>
    <w:rsid w:val="00A139D3"/>
    <w:rsid w:val="00A1404C"/>
    <w:rsid w:val="00A1436E"/>
    <w:rsid w:val="00A14676"/>
    <w:rsid w:val="00A14B78"/>
    <w:rsid w:val="00A15108"/>
    <w:rsid w:val="00A15274"/>
    <w:rsid w:val="00A15B77"/>
    <w:rsid w:val="00A15D13"/>
    <w:rsid w:val="00A164B8"/>
    <w:rsid w:val="00A1713E"/>
    <w:rsid w:val="00A17385"/>
    <w:rsid w:val="00A17C45"/>
    <w:rsid w:val="00A20F2A"/>
    <w:rsid w:val="00A22A59"/>
    <w:rsid w:val="00A23886"/>
    <w:rsid w:val="00A23900"/>
    <w:rsid w:val="00A23905"/>
    <w:rsid w:val="00A23F58"/>
    <w:rsid w:val="00A250D5"/>
    <w:rsid w:val="00A252AE"/>
    <w:rsid w:val="00A25F6E"/>
    <w:rsid w:val="00A26F47"/>
    <w:rsid w:val="00A26FDC"/>
    <w:rsid w:val="00A300AD"/>
    <w:rsid w:val="00A302B3"/>
    <w:rsid w:val="00A315EF"/>
    <w:rsid w:val="00A31E4B"/>
    <w:rsid w:val="00A31F96"/>
    <w:rsid w:val="00A321CB"/>
    <w:rsid w:val="00A32DB4"/>
    <w:rsid w:val="00A3341B"/>
    <w:rsid w:val="00A33423"/>
    <w:rsid w:val="00A33D00"/>
    <w:rsid w:val="00A348EA"/>
    <w:rsid w:val="00A352DC"/>
    <w:rsid w:val="00A3560A"/>
    <w:rsid w:val="00A357EB"/>
    <w:rsid w:val="00A35866"/>
    <w:rsid w:val="00A362B0"/>
    <w:rsid w:val="00A3685F"/>
    <w:rsid w:val="00A36A34"/>
    <w:rsid w:val="00A36C10"/>
    <w:rsid w:val="00A3728C"/>
    <w:rsid w:val="00A379D0"/>
    <w:rsid w:val="00A40015"/>
    <w:rsid w:val="00A409A0"/>
    <w:rsid w:val="00A41370"/>
    <w:rsid w:val="00A417E0"/>
    <w:rsid w:val="00A41C34"/>
    <w:rsid w:val="00A42F72"/>
    <w:rsid w:val="00A4354A"/>
    <w:rsid w:val="00A436E9"/>
    <w:rsid w:val="00A44428"/>
    <w:rsid w:val="00A44E78"/>
    <w:rsid w:val="00A452DA"/>
    <w:rsid w:val="00A45F50"/>
    <w:rsid w:val="00A463FD"/>
    <w:rsid w:val="00A46625"/>
    <w:rsid w:val="00A472A3"/>
    <w:rsid w:val="00A47DA6"/>
    <w:rsid w:val="00A501FA"/>
    <w:rsid w:val="00A502B1"/>
    <w:rsid w:val="00A50443"/>
    <w:rsid w:val="00A51615"/>
    <w:rsid w:val="00A517BE"/>
    <w:rsid w:val="00A51B92"/>
    <w:rsid w:val="00A5324E"/>
    <w:rsid w:val="00A53511"/>
    <w:rsid w:val="00A53824"/>
    <w:rsid w:val="00A53B10"/>
    <w:rsid w:val="00A54AAB"/>
    <w:rsid w:val="00A550DB"/>
    <w:rsid w:val="00A55897"/>
    <w:rsid w:val="00A568A5"/>
    <w:rsid w:val="00A5765A"/>
    <w:rsid w:val="00A577D4"/>
    <w:rsid w:val="00A60051"/>
    <w:rsid w:val="00A6075B"/>
    <w:rsid w:val="00A6150A"/>
    <w:rsid w:val="00A627A8"/>
    <w:rsid w:val="00A634BA"/>
    <w:rsid w:val="00A63CE7"/>
    <w:rsid w:val="00A63D81"/>
    <w:rsid w:val="00A64063"/>
    <w:rsid w:val="00A642D2"/>
    <w:rsid w:val="00A648A2"/>
    <w:rsid w:val="00A65EB6"/>
    <w:rsid w:val="00A66157"/>
    <w:rsid w:val="00A663A3"/>
    <w:rsid w:val="00A66B40"/>
    <w:rsid w:val="00A66E18"/>
    <w:rsid w:val="00A675B2"/>
    <w:rsid w:val="00A67A66"/>
    <w:rsid w:val="00A7180F"/>
    <w:rsid w:val="00A718E7"/>
    <w:rsid w:val="00A719FB"/>
    <w:rsid w:val="00A7289B"/>
    <w:rsid w:val="00A72BFD"/>
    <w:rsid w:val="00A736F8"/>
    <w:rsid w:val="00A73AFA"/>
    <w:rsid w:val="00A74918"/>
    <w:rsid w:val="00A75C20"/>
    <w:rsid w:val="00A75DC5"/>
    <w:rsid w:val="00A75E97"/>
    <w:rsid w:val="00A7607E"/>
    <w:rsid w:val="00A76155"/>
    <w:rsid w:val="00A7622E"/>
    <w:rsid w:val="00A769CB"/>
    <w:rsid w:val="00A77D4E"/>
    <w:rsid w:val="00A80A34"/>
    <w:rsid w:val="00A80C50"/>
    <w:rsid w:val="00A8115C"/>
    <w:rsid w:val="00A814BF"/>
    <w:rsid w:val="00A81716"/>
    <w:rsid w:val="00A81D70"/>
    <w:rsid w:val="00A82147"/>
    <w:rsid w:val="00A82451"/>
    <w:rsid w:val="00A82DEB"/>
    <w:rsid w:val="00A82F14"/>
    <w:rsid w:val="00A830BC"/>
    <w:rsid w:val="00A83747"/>
    <w:rsid w:val="00A83929"/>
    <w:rsid w:val="00A84585"/>
    <w:rsid w:val="00A845EB"/>
    <w:rsid w:val="00A8470D"/>
    <w:rsid w:val="00A84FA6"/>
    <w:rsid w:val="00A8500D"/>
    <w:rsid w:val="00A8524B"/>
    <w:rsid w:val="00A85634"/>
    <w:rsid w:val="00A85721"/>
    <w:rsid w:val="00A857A0"/>
    <w:rsid w:val="00A860C3"/>
    <w:rsid w:val="00A861E4"/>
    <w:rsid w:val="00A863A6"/>
    <w:rsid w:val="00A86579"/>
    <w:rsid w:val="00A866DD"/>
    <w:rsid w:val="00A870A4"/>
    <w:rsid w:val="00A878BA"/>
    <w:rsid w:val="00A90209"/>
    <w:rsid w:val="00A908BB"/>
    <w:rsid w:val="00A90F3E"/>
    <w:rsid w:val="00A91621"/>
    <w:rsid w:val="00A91FD1"/>
    <w:rsid w:val="00A92584"/>
    <w:rsid w:val="00A92A99"/>
    <w:rsid w:val="00A92E85"/>
    <w:rsid w:val="00A93279"/>
    <w:rsid w:val="00A94256"/>
    <w:rsid w:val="00A94948"/>
    <w:rsid w:val="00A94D45"/>
    <w:rsid w:val="00A962CA"/>
    <w:rsid w:val="00A96A2C"/>
    <w:rsid w:val="00A96D6E"/>
    <w:rsid w:val="00A97C87"/>
    <w:rsid w:val="00AA0E87"/>
    <w:rsid w:val="00AA126F"/>
    <w:rsid w:val="00AA1EED"/>
    <w:rsid w:val="00AA2398"/>
    <w:rsid w:val="00AA23BF"/>
    <w:rsid w:val="00AA2B48"/>
    <w:rsid w:val="00AA2D0C"/>
    <w:rsid w:val="00AA48D7"/>
    <w:rsid w:val="00AA5AA9"/>
    <w:rsid w:val="00AA5BB5"/>
    <w:rsid w:val="00AA5FAD"/>
    <w:rsid w:val="00AA6E87"/>
    <w:rsid w:val="00AA76E0"/>
    <w:rsid w:val="00AA7FAA"/>
    <w:rsid w:val="00AB05C2"/>
    <w:rsid w:val="00AB0C11"/>
    <w:rsid w:val="00AB0ED5"/>
    <w:rsid w:val="00AB1131"/>
    <w:rsid w:val="00AB18F1"/>
    <w:rsid w:val="00AB1C5C"/>
    <w:rsid w:val="00AB1F7E"/>
    <w:rsid w:val="00AB218F"/>
    <w:rsid w:val="00AB2394"/>
    <w:rsid w:val="00AB27F5"/>
    <w:rsid w:val="00AB2909"/>
    <w:rsid w:val="00AB34F4"/>
    <w:rsid w:val="00AB3A96"/>
    <w:rsid w:val="00AB4E51"/>
    <w:rsid w:val="00AB6192"/>
    <w:rsid w:val="00AB6B31"/>
    <w:rsid w:val="00AB6E29"/>
    <w:rsid w:val="00AB7CE7"/>
    <w:rsid w:val="00AC00A0"/>
    <w:rsid w:val="00AC09A5"/>
    <w:rsid w:val="00AC0CDE"/>
    <w:rsid w:val="00AC13C8"/>
    <w:rsid w:val="00AC1A2B"/>
    <w:rsid w:val="00AC232D"/>
    <w:rsid w:val="00AC25BF"/>
    <w:rsid w:val="00AC26BC"/>
    <w:rsid w:val="00AC28C3"/>
    <w:rsid w:val="00AC30EC"/>
    <w:rsid w:val="00AC3452"/>
    <w:rsid w:val="00AC3F22"/>
    <w:rsid w:val="00AC4187"/>
    <w:rsid w:val="00AC4492"/>
    <w:rsid w:val="00AC4926"/>
    <w:rsid w:val="00AC6BF6"/>
    <w:rsid w:val="00AD0505"/>
    <w:rsid w:val="00AD1359"/>
    <w:rsid w:val="00AD16C3"/>
    <w:rsid w:val="00AD33E0"/>
    <w:rsid w:val="00AD3A34"/>
    <w:rsid w:val="00AD3E6D"/>
    <w:rsid w:val="00AD3FE6"/>
    <w:rsid w:val="00AD44BE"/>
    <w:rsid w:val="00AD487F"/>
    <w:rsid w:val="00AD588B"/>
    <w:rsid w:val="00AD5F1D"/>
    <w:rsid w:val="00AD6B07"/>
    <w:rsid w:val="00AD6CE0"/>
    <w:rsid w:val="00AD7372"/>
    <w:rsid w:val="00AD7696"/>
    <w:rsid w:val="00AD7AA1"/>
    <w:rsid w:val="00AD7CCC"/>
    <w:rsid w:val="00AD7EAC"/>
    <w:rsid w:val="00AE04C0"/>
    <w:rsid w:val="00AE0CD6"/>
    <w:rsid w:val="00AE10C7"/>
    <w:rsid w:val="00AE18DA"/>
    <w:rsid w:val="00AE1F0A"/>
    <w:rsid w:val="00AE2488"/>
    <w:rsid w:val="00AE2E89"/>
    <w:rsid w:val="00AE3179"/>
    <w:rsid w:val="00AE38FB"/>
    <w:rsid w:val="00AE3D04"/>
    <w:rsid w:val="00AE562E"/>
    <w:rsid w:val="00AE5674"/>
    <w:rsid w:val="00AE568B"/>
    <w:rsid w:val="00AE6944"/>
    <w:rsid w:val="00AE6BB2"/>
    <w:rsid w:val="00AE7CC7"/>
    <w:rsid w:val="00AF2953"/>
    <w:rsid w:val="00AF2F6D"/>
    <w:rsid w:val="00AF4DAB"/>
    <w:rsid w:val="00AF5C5A"/>
    <w:rsid w:val="00AF61A8"/>
    <w:rsid w:val="00AF648F"/>
    <w:rsid w:val="00AF6506"/>
    <w:rsid w:val="00AF6AB5"/>
    <w:rsid w:val="00AF6D1B"/>
    <w:rsid w:val="00AF6ED1"/>
    <w:rsid w:val="00AF7541"/>
    <w:rsid w:val="00AF7663"/>
    <w:rsid w:val="00AF7F64"/>
    <w:rsid w:val="00B000FF"/>
    <w:rsid w:val="00B0040B"/>
    <w:rsid w:val="00B01642"/>
    <w:rsid w:val="00B0268E"/>
    <w:rsid w:val="00B02A4A"/>
    <w:rsid w:val="00B02A99"/>
    <w:rsid w:val="00B045D7"/>
    <w:rsid w:val="00B05770"/>
    <w:rsid w:val="00B057E3"/>
    <w:rsid w:val="00B05C80"/>
    <w:rsid w:val="00B05F40"/>
    <w:rsid w:val="00B06CE6"/>
    <w:rsid w:val="00B06D33"/>
    <w:rsid w:val="00B07957"/>
    <w:rsid w:val="00B1079C"/>
    <w:rsid w:val="00B10C1B"/>
    <w:rsid w:val="00B1213C"/>
    <w:rsid w:val="00B124E9"/>
    <w:rsid w:val="00B12B87"/>
    <w:rsid w:val="00B151A8"/>
    <w:rsid w:val="00B166F2"/>
    <w:rsid w:val="00B176CB"/>
    <w:rsid w:val="00B202CD"/>
    <w:rsid w:val="00B2147A"/>
    <w:rsid w:val="00B222C9"/>
    <w:rsid w:val="00B223BF"/>
    <w:rsid w:val="00B229E9"/>
    <w:rsid w:val="00B23EE3"/>
    <w:rsid w:val="00B2408C"/>
    <w:rsid w:val="00B241CF"/>
    <w:rsid w:val="00B24237"/>
    <w:rsid w:val="00B24711"/>
    <w:rsid w:val="00B24996"/>
    <w:rsid w:val="00B24A38"/>
    <w:rsid w:val="00B2513A"/>
    <w:rsid w:val="00B25749"/>
    <w:rsid w:val="00B260AC"/>
    <w:rsid w:val="00B268A1"/>
    <w:rsid w:val="00B26EA8"/>
    <w:rsid w:val="00B2780B"/>
    <w:rsid w:val="00B2792C"/>
    <w:rsid w:val="00B27B56"/>
    <w:rsid w:val="00B27C17"/>
    <w:rsid w:val="00B303E6"/>
    <w:rsid w:val="00B30936"/>
    <w:rsid w:val="00B3138F"/>
    <w:rsid w:val="00B319CB"/>
    <w:rsid w:val="00B31A15"/>
    <w:rsid w:val="00B31D7A"/>
    <w:rsid w:val="00B322A1"/>
    <w:rsid w:val="00B32625"/>
    <w:rsid w:val="00B32745"/>
    <w:rsid w:val="00B3281A"/>
    <w:rsid w:val="00B32971"/>
    <w:rsid w:val="00B32C38"/>
    <w:rsid w:val="00B336C9"/>
    <w:rsid w:val="00B337B2"/>
    <w:rsid w:val="00B33BC9"/>
    <w:rsid w:val="00B3487D"/>
    <w:rsid w:val="00B36148"/>
    <w:rsid w:val="00B36239"/>
    <w:rsid w:val="00B36574"/>
    <w:rsid w:val="00B36E5B"/>
    <w:rsid w:val="00B40469"/>
    <w:rsid w:val="00B407B8"/>
    <w:rsid w:val="00B40A37"/>
    <w:rsid w:val="00B41122"/>
    <w:rsid w:val="00B41F6B"/>
    <w:rsid w:val="00B428D1"/>
    <w:rsid w:val="00B42DA9"/>
    <w:rsid w:val="00B430CE"/>
    <w:rsid w:val="00B442CB"/>
    <w:rsid w:val="00B44C4A"/>
    <w:rsid w:val="00B455D5"/>
    <w:rsid w:val="00B457B8"/>
    <w:rsid w:val="00B45803"/>
    <w:rsid w:val="00B45CDF"/>
    <w:rsid w:val="00B47A1A"/>
    <w:rsid w:val="00B50442"/>
    <w:rsid w:val="00B50728"/>
    <w:rsid w:val="00B51896"/>
    <w:rsid w:val="00B529D5"/>
    <w:rsid w:val="00B5358F"/>
    <w:rsid w:val="00B53677"/>
    <w:rsid w:val="00B53E73"/>
    <w:rsid w:val="00B54BD1"/>
    <w:rsid w:val="00B553F7"/>
    <w:rsid w:val="00B56035"/>
    <w:rsid w:val="00B5653A"/>
    <w:rsid w:val="00B56A56"/>
    <w:rsid w:val="00B56D01"/>
    <w:rsid w:val="00B57872"/>
    <w:rsid w:val="00B57A72"/>
    <w:rsid w:val="00B605F9"/>
    <w:rsid w:val="00B61212"/>
    <w:rsid w:val="00B61E29"/>
    <w:rsid w:val="00B62E60"/>
    <w:rsid w:val="00B63038"/>
    <w:rsid w:val="00B63418"/>
    <w:rsid w:val="00B659FB"/>
    <w:rsid w:val="00B66362"/>
    <w:rsid w:val="00B664BD"/>
    <w:rsid w:val="00B66E09"/>
    <w:rsid w:val="00B66F99"/>
    <w:rsid w:val="00B67102"/>
    <w:rsid w:val="00B67BAB"/>
    <w:rsid w:val="00B703F9"/>
    <w:rsid w:val="00B7068F"/>
    <w:rsid w:val="00B709FC"/>
    <w:rsid w:val="00B70AAD"/>
    <w:rsid w:val="00B71445"/>
    <w:rsid w:val="00B71597"/>
    <w:rsid w:val="00B721A0"/>
    <w:rsid w:val="00B7246D"/>
    <w:rsid w:val="00B727EA"/>
    <w:rsid w:val="00B72C67"/>
    <w:rsid w:val="00B7463C"/>
    <w:rsid w:val="00B75B88"/>
    <w:rsid w:val="00B75CF3"/>
    <w:rsid w:val="00B76E08"/>
    <w:rsid w:val="00B776F0"/>
    <w:rsid w:val="00B77D8D"/>
    <w:rsid w:val="00B80531"/>
    <w:rsid w:val="00B8109F"/>
    <w:rsid w:val="00B8187D"/>
    <w:rsid w:val="00B8269D"/>
    <w:rsid w:val="00B82DC9"/>
    <w:rsid w:val="00B832ED"/>
    <w:rsid w:val="00B83AA2"/>
    <w:rsid w:val="00B84415"/>
    <w:rsid w:val="00B8497F"/>
    <w:rsid w:val="00B84AC9"/>
    <w:rsid w:val="00B866CD"/>
    <w:rsid w:val="00B879D2"/>
    <w:rsid w:val="00B879F5"/>
    <w:rsid w:val="00B87B37"/>
    <w:rsid w:val="00B87DCE"/>
    <w:rsid w:val="00B87F31"/>
    <w:rsid w:val="00B91434"/>
    <w:rsid w:val="00B914B5"/>
    <w:rsid w:val="00B92C84"/>
    <w:rsid w:val="00B930A3"/>
    <w:rsid w:val="00B935AA"/>
    <w:rsid w:val="00B93AC2"/>
    <w:rsid w:val="00B93D59"/>
    <w:rsid w:val="00B9432C"/>
    <w:rsid w:val="00B94CE5"/>
    <w:rsid w:val="00B94CF0"/>
    <w:rsid w:val="00B95285"/>
    <w:rsid w:val="00B9534D"/>
    <w:rsid w:val="00B95947"/>
    <w:rsid w:val="00B95ACF"/>
    <w:rsid w:val="00B95D65"/>
    <w:rsid w:val="00B95F8C"/>
    <w:rsid w:val="00B96787"/>
    <w:rsid w:val="00B96C7E"/>
    <w:rsid w:val="00B97270"/>
    <w:rsid w:val="00B97B9A"/>
    <w:rsid w:val="00BA0E68"/>
    <w:rsid w:val="00BA138E"/>
    <w:rsid w:val="00BA19EA"/>
    <w:rsid w:val="00BA3832"/>
    <w:rsid w:val="00BA3B4C"/>
    <w:rsid w:val="00BA4565"/>
    <w:rsid w:val="00BA52A3"/>
    <w:rsid w:val="00BA58AB"/>
    <w:rsid w:val="00BA61B4"/>
    <w:rsid w:val="00BA6D11"/>
    <w:rsid w:val="00BA74E9"/>
    <w:rsid w:val="00BA75A2"/>
    <w:rsid w:val="00BB00A0"/>
    <w:rsid w:val="00BB0550"/>
    <w:rsid w:val="00BB064D"/>
    <w:rsid w:val="00BB0934"/>
    <w:rsid w:val="00BB0B06"/>
    <w:rsid w:val="00BB0E41"/>
    <w:rsid w:val="00BB217C"/>
    <w:rsid w:val="00BB2288"/>
    <w:rsid w:val="00BB2E24"/>
    <w:rsid w:val="00BB3A92"/>
    <w:rsid w:val="00BB43B9"/>
    <w:rsid w:val="00BB4805"/>
    <w:rsid w:val="00BB5F87"/>
    <w:rsid w:val="00BB6128"/>
    <w:rsid w:val="00BB6658"/>
    <w:rsid w:val="00BB6D0F"/>
    <w:rsid w:val="00BB6E8B"/>
    <w:rsid w:val="00BB7C50"/>
    <w:rsid w:val="00BC079B"/>
    <w:rsid w:val="00BC0D23"/>
    <w:rsid w:val="00BC0DC5"/>
    <w:rsid w:val="00BC1323"/>
    <w:rsid w:val="00BC1794"/>
    <w:rsid w:val="00BC1CDF"/>
    <w:rsid w:val="00BC25FD"/>
    <w:rsid w:val="00BC30BD"/>
    <w:rsid w:val="00BC35B7"/>
    <w:rsid w:val="00BC3E75"/>
    <w:rsid w:val="00BC4D60"/>
    <w:rsid w:val="00BC4F3C"/>
    <w:rsid w:val="00BC63CA"/>
    <w:rsid w:val="00BC6A28"/>
    <w:rsid w:val="00BC6B69"/>
    <w:rsid w:val="00BC6F09"/>
    <w:rsid w:val="00BC700C"/>
    <w:rsid w:val="00BC742F"/>
    <w:rsid w:val="00BD05EC"/>
    <w:rsid w:val="00BD0704"/>
    <w:rsid w:val="00BD07AF"/>
    <w:rsid w:val="00BD0809"/>
    <w:rsid w:val="00BD0DD5"/>
    <w:rsid w:val="00BD0E76"/>
    <w:rsid w:val="00BD14C4"/>
    <w:rsid w:val="00BD177F"/>
    <w:rsid w:val="00BD1B7B"/>
    <w:rsid w:val="00BD33CE"/>
    <w:rsid w:val="00BD4B6A"/>
    <w:rsid w:val="00BD4DE9"/>
    <w:rsid w:val="00BD5CB9"/>
    <w:rsid w:val="00BD5D4D"/>
    <w:rsid w:val="00BD6DC5"/>
    <w:rsid w:val="00BD70B9"/>
    <w:rsid w:val="00BD769B"/>
    <w:rsid w:val="00BD7971"/>
    <w:rsid w:val="00BE10B6"/>
    <w:rsid w:val="00BE19B3"/>
    <w:rsid w:val="00BE1E31"/>
    <w:rsid w:val="00BE1F63"/>
    <w:rsid w:val="00BE2006"/>
    <w:rsid w:val="00BE204C"/>
    <w:rsid w:val="00BE2786"/>
    <w:rsid w:val="00BE3547"/>
    <w:rsid w:val="00BE3C54"/>
    <w:rsid w:val="00BE40D4"/>
    <w:rsid w:val="00BE4C63"/>
    <w:rsid w:val="00BE521F"/>
    <w:rsid w:val="00BE5E69"/>
    <w:rsid w:val="00BE5E6C"/>
    <w:rsid w:val="00BE6D18"/>
    <w:rsid w:val="00BE6FD3"/>
    <w:rsid w:val="00BE70C6"/>
    <w:rsid w:val="00BE71C2"/>
    <w:rsid w:val="00BE7BB4"/>
    <w:rsid w:val="00BE7FAD"/>
    <w:rsid w:val="00BF1020"/>
    <w:rsid w:val="00BF1495"/>
    <w:rsid w:val="00BF18E3"/>
    <w:rsid w:val="00BF1D19"/>
    <w:rsid w:val="00BF212C"/>
    <w:rsid w:val="00BF25D7"/>
    <w:rsid w:val="00BF272A"/>
    <w:rsid w:val="00BF2BD8"/>
    <w:rsid w:val="00BF3CF9"/>
    <w:rsid w:val="00BF43CB"/>
    <w:rsid w:val="00BF4448"/>
    <w:rsid w:val="00BF4D4D"/>
    <w:rsid w:val="00BF51D6"/>
    <w:rsid w:val="00BF5812"/>
    <w:rsid w:val="00BF58FB"/>
    <w:rsid w:val="00BF625F"/>
    <w:rsid w:val="00BF6C82"/>
    <w:rsid w:val="00BF6D0E"/>
    <w:rsid w:val="00BF6FBC"/>
    <w:rsid w:val="00BF7C2F"/>
    <w:rsid w:val="00C00F13"/>
    <w:rsid w:val="00C0146C"/>
    <w:rsid w:val="00C017E8"/>
    <w:rsid w:val="00C02452"/>
    <w:rsid w:val="00C0260C"/>
    <w:rsid w:val="00C026D4"/>
    <w:rsid w:val="00C02BA1"/>
    <w:rsid w:val="00C02D80"/>
    <w:rsid w:val="00C038DC"/>
    <w:rsid w:val="00C03C3E"/>
    <w:rsid w:val="00C03FD3"/>
    <w:rsid w:val="00C04A58"/>
    <w:rsid w:val="00C050B4"/>
    <w:rsid w:val="00C079AD"/>
    <w:rsid w:val="00C07A88"/>
    <w:rsid w:val="00C07AEE"/>
    <w:rsid w:val="00C101B5"/>
    <w:rsid w:val="00C1075B"/>
    <w:rsid w:val="00C11C7E"/>
    <w:rsid w:val="00C11CB5"/>
    <w:rsid w:val="00C1246E"/>
    <w:rsid w:val="00C12E8F"/>
    <w:rsid w:val="00C13F77"/>
    <w:rsid w:val="00C14D6F"/>
    <w:rsid w:val="00C1515B"/>
    <w:rsid w:val="00C15974"/>
    <w:rsid w:val="00C1790A"/>
    <w:rsid w:val="00C17C28"/>
    <w:rsid w:val="00C17D8F"/>
    <w:rsid w:val="00C17F14"/>
    <w:rsid w:val="00C203DC"/>
    <w:rsid w:val="00C2084A"/>
    <w:rsid w:val="00C2130C"/>
    <w:rsid w:val="00C22E7C"/>
    <w:rsid w:val="00C23BB1"/>
    <w:rsid w:val="00C23C89"/>
    <w:rsid w:val="00C25E15"/>
    <w:rsid w:val="00C26370"/>
    <w:rsid w:val="00C2678C"/>
    <w:rsid w:val="00C27204"/>
    <w:rsid w:val="00C308AD"/>
    <w:rsid w:val="00C30A4B"/>
    <w:rsid w:val="00C30EED"/>
    <w:rsid w:val="00C31214"/>
    <w:rsid w:val="00C32804"/>
    <w:rsid w:val="00C331EE"/>
    <w:rsid w:val="00C332FF"/>
    <w:rsid w:val="00C33A6A"/>
    <w:rsid w:val="00C33C7D"/>
    <w:rsid w:val="00C33C88"/>
    <w:rsid w:val="00C347E6"/>
    <w:rsid w:val="00C34D5C"/>
    <w:rsid w:val="00C34E59"/>
    <w:rsid w:val="00C3546D"/>
    <w:rsid w:val="00C354D2"/>
    <w:rsid w:val="00C35A92"/>
    <w:rsid w:val="00C36739"/>
    <w:rsid w:val="00C36B0A"/>
    <w:rsid w:val="00C373D0"/>
    <w:rsid w:val="00C37D6E"/>
    <w:rsid w:val="00C37FDD"/>
    <w:rsid w:val="00C37FF4"/>
    <w:rsid w:val="00C4016D"/>
    <w:rsid w:val="00C40D51"/>
    <w:rsid w:val="00C40FBF"/>
    <w:rsid w:val="00C411BF"/>
    <w:rsid w:val="00C41565"/>
    <w:rsid w:val="00C4256F"/>
    <w:rsid w:val="00C425A9"/>
    <w:rsid w:val="00C4265C"/>
    <w:rsid w:val="00C43A72"/>
    <w:rsid w:val="00C448AE"/>
    <w:rsid w:val="00C45349"/>
    <w:rsid w:val="00C458E5"/>
    <w:rsid w:val="00C4645C"/>
    <w:rsid w:val="00C465D2"/>
    <w:rsid w:val="00C46AC3"/>
    <w:rsid w:val="00C47317"/>
    <w:rsid w:val="00C474BC"/>
    <w:rsid w:val="00C476C3"/>
    <w:rsid w:val="00C479E7"/>
    <w:rsid w:val="00C50063"/>
    <w:rsid w:val="00C51A57"/>
    <w:rsid w:val="00C526A8"/>
    <w:rsid w:val="00C52762"/>
    <w:rsid w:val="00C535DC"/>
    <w:rsid w:val="00C54061"/>
    <w:rsid w:val="00C54C60"/>
    <w:rsid w:val="00C552DA"/>
    <w:rsid w:val="00C564D7"/>
    <w:rsid w:val="00C56504"/>
    <w:rsid w:val="00C576E9"/>
    <w:rsid w:val="00C57784"/>
    <w:rsid w:val="00C57C25"/>
    <w:rsid w:val="00C6071B"/>
    <w:rsid w:val="00C61251"/>
    <w:rsid w:val="00C6145B"/>
    <w:rsid w:val="00C61DD0"/>
    <w:rsid w:val="00C62A4F"/>
    <w:rsid w:val="00C62C1B"/>
    <w:rsid w:val="00C6305A"/>
    <w:rsid w:val="00C63288"/>
    <w:rsid w:val="00C64750"/>
    <w:rsid w:val="00C64D8C"/>
    <w:rsid w:val="00C6659E"/>
    <w:rsid w:val="00C66E01"/>
    <w:rsid w:val="00C704DF"/>
    <w:rsid w:val="00C709AC"/>
    <w:rsid w:val="00C70B1B"/>
    <w:rsid w:val="00C70EA9"/>
    <w:rsid w:val="00C71050"/>
    <w:rsid w:val="00C7109A"/>
    <w:rsid w:val="00C71257"/>
    <w:rsid w:val="00C717E9"/>
    <w:rsid w:val="00C72379"/>
    <w:rsid w:val="00C74261"/>
    <w:rsid w:val="00C74AB0"/>
    <w:rsid w:val="00C74B93"/>
    <w:rsid w:val="00C757CA"/>
    <w:rsid w:val="00C761DE"/>
    <w:rsid w:val="00C76C61"/>
    <w:rsid w:val="00C77125"/>
    <w:rsid w:val="00C77BA9"/>
    <w:rsid w:val="00C8003F"/>
    <w:rsid w:val="00C8030D"/>
    <w:rsid w:val="00C8069C"/>
    <w:rsid w:val="00C80E93"/>
    <w:rsid w:val="00C810B9"/>
    <w:rsid w:val="00C8154D"/>
    <w:rsid w:val="00C8284C"/>
    <w:rsid w:val="00C82C5E"/>
    <w:rsid w:val="00C82E99"/>
    <w:rsid w:val="00C84414"/>
    <w:rsid w:val="00C84A62"/>
    <w:rsid w:val="00C84F44"/>
    <w:rsid w:val="00C85453"/>
    <w:rsid w:val="00C8598E"/>
    <w:rsid w:val="00C85D9F"/>
    <w:rsid w:val="00C868F6"/>
    <w:rsid w:val="00C86C44"/>
    <w:rsid w:val="00C87A31"/>
    <w:rsid w:val="00C87F24"/>
    <w:rsid w:val="00C90529"/>
    <w:rsid w:val="00C90745"/>
    <w:rsid w:val="00C91A96"/>
    <w:rsid w:val="00C923F4"/>
    <w:rsid w:val="00C92463"/>
    <w:rsid w:val="00C925D1"/>
    <w:rsid w:val="00C92948"/>
    <w:rsid w:val="00C92BCB"/>
    <w:rsid w:val="00C93702"/>
    <w:rsid w:val="00C9372E"/>
    <w:rsid w:val="00C94409"/>
    <w:rsid w:val="00C955FB"/>
    <w:rsid w:val="00C96B42"/>
    <w:rsid w:val="00C96CCB"/>
    <w:rsid w:val="00C96D4F"/>
    <w:rsid w:val="00C97687"/>
    <w:rsid w:val="00C97736"/>
    <w:rsid w:val="00C97926"/>
    <w:rsid w:val="00C97C84"/>
    <w:rsid w:val="00CA0305"/>
    <w:rsid w:val="00CA0CB1"/>
    <w:rsid w:val="00CA1337"/>
    <w:rsid w:val="00CA142F"/>
    <w:rsid w:val="00CA1436"/>
    <w:rsid w:val="00CA14FB"/>
    <w:rsid w:val="00CA18FB"/>
    <w:rsid w:val="00CA1A60"/>
    <w:rsid w:val="00CA26E0"/>
    <w:rsid w:val="00CA2D12"/>
    <w:rsid w:val="00CA421A"/>
    <w:rsid w:val="00CA43DB"/>
    <w:rsid w:val="00CA479B"/>
    <w:rsid w:val="00CA538A"/>
    <w:rsid w:val="00CA5C4B"/>
    <w:rsid w:val="00CA5D08"/>
    <w:rsid w:val="00CA5D92"/>
    <w:rsid w:val="00CA78A9"/>
    <w:rsid w:val="00CA79C0"/>
    <w:rsid w:val="00CA7B3F"/>
    <w:rsid w:val="00CA7C3F"/>
    <w:rsid w:val="00CB00F7"/>
    <w:rsid w:val="00CB080F"/>
    <w:rsid w:val="00CB0B8C"/>
    <w:rsid w:val="00CB21E7"/>
    <w:rsid w:val="00CB267B"/>
    <w:rsid w:val="00CB26DE"/>
    <w:rsid w:val="00CB2BF7"/>
    <w:rsid w:val="00CB2F76"/>
    <w:rsid w:val="00CB3270"/>
    <w:rsid w:val="00CB4CEE"/>
    <w:rsid w:val="00CB4ECD"/>
    <w:rsid w:val="00CB5ACE"/>
    <w:rsid w:val="00CB6C60"/>
    <w:rsid w:val="00CB6FAE"/>
    <w:rsid w:val="00CB748A"/>
    <w:rsid w:val="00CB75FF"/>
    <w:rsid w:val="00CB77E9"/>
    <w:rsid w:val="00CB7800"/>
    <w:rsid w:val="00CB79F6"/>
    <w:rsid w:val="00CC0B82"/>
    <w:rsid w:val="00CC0FC1"/>
    <w:rsid w:val="00CC11DB"/>
    <w:rsid w:val="00CC2163"/>
    <w:rsid w:val="00CC2165"/>
    <w:rsid w:val="00CC3524"/>
    <w:rsid w:val="00CC377E"/>
    <w:rsid w:val="00CC3952"/>
    <w:rsid w:val="00CC3ED1"/>
    <w:rsid w:val="00CC3FDC"/>
    <w:rsid w:val="00CC4941"/>
    <w:rsid w:val="00CC49D8"/>
    <w:rsid w:val="00CC5143"/>
    <w:rsid w:val="00CC58FE"/>
    <w:rsid w:val="00CC5D49"/>
    <w:rsid w:val="00CC6144"/>
    <w:rsid w:val="00CC619C"/>
    <w:rsid w:val="00CC68C0"/>
    <w:rsid w:val="00CC6EAE"/>
    <w:rsid w:val="00CC7FA4"/>
    <w:rsid w:val="00CD00AC"/>
    <w:rsid w:val="00CD1875"/>
    <w:rsid w:val="00CD1AE1"/>
    <w:rsid w:val="00CD2D81"/>
    <w:rsid w:val="00CD3882"/>
    <w:rsid w:val="00CD38CB"/>
    <w:rsid w:val="00CD4F1D"/>
    <w:rsid w:val="00CD5208"/>
    <w:rsid w:val="00CD7188"/>
    <w:rsid w:val="00CE0298"/>
    <w:rsid w:val="00CE0A0D"/>
    <w:rsid w:val="00CE18ED"/>
    <w:rsid w:val="00CE1D71"/>
    <w:rsid w:val="00CE2ACB"/>
    <w:rsid w:val="00CE3114"/>
    <w:rsid w:val="00CE3944"/>
    <w:rsid w:val="00CE410D"/>
    <w:rsid w:val="00CE47AA"/>
    <w:rsid w:val="00CE4CBD"/>
    <w:rsid w:val="00CE6104"/>
    <w:rsid w:val="00CE636E"/>
    <w:rsid w:val="00CE7A6C"/>
    <w:rsid w:val="00CE7C0D"/>
    <w:rsid w:val="00CF00CD"/>
    <w:rsid w:val="00CF0119"/>
    <w:rsid w:val="00CF0C38"/>
    <w:rsid w:val="00CF118A"/>
    <w:rsid w:val="00CF153B"/>
    <w:rsid w:val="00CF1F5A"/>
    <w:rsid w:val="00CF20D2"/>
    <w:rsid w:val="00CF2CF3"/>
    <w:rsid w:val="00CF326C"/>
    <w:rsid w:val="00CF346D"/>
    <w:rsid w:val="00CF377F"/>
    <w:rsid w:val="00CF37E7"/>
    <w:rsid w:val="00CF3814"/>
    <w:rsid w:val="00CF39DC"/>
    <w:rsid w:val="00CF5993"/>
    <w:rsid w:val="00CF5C23"/>
    <w:rsid w:val="00CF63AC"/>
    <w:rsid w:val="00CF6A71"/>
    <w:rsid w:val="00CF782D"/>
    <w:rsid w:val="00CF7D4D"/>
    <w:rsid w:val="00D00B70"/>
    <w:rsid w:val="00D00C41"/>
    <w:rsid w:val="00D00E6F"/>
    <w:rsid w:val="00D010C9"/>
    <w:rsid w:val="00D01AEE"/>
    <w:rsid w:val="00D01BD3"/>
    <w:rsid w:val="00D02D18"/>
    <w:rsid w:val="00D0310B"/>
    <w:rsid w:val="00D064A3"/>
    <w:rsid w:val="00D06F6C"/>
    <w:rsid w:val="00D07213"/>
    <w:rsid w:val="00D07441"/>
    <w:rsid w:val="00D07E7A"/>
    <w:rsid w:val="00D104B0"/>
    <w:rsid w:val="00D10C46"/>
    <w:rsid w:val="00D112CF"/>
    <w:rsid w:val="00D11D3F"/>
    <w:rsid w:val="00D11D52"/>
    <w:rsid w:val="00D11FB3"/>
    <w:rsid w:val="00D123E9"/>
    <w:rsid w:val="00D135DA"/>
    <w:rsid w:val="00D14338"/>
    <w:rsid w:val="00D14364"/>
    <w:rsid w:val="00D144DC"/>
    <w:rsid w:val="00D15B6A"/>
    <w:rsid w:val="00D15DAE"/>
    <w:rsid w:val="00D161B9"/>
    <w:rsid w:val="00D1624B"/>
    <w:rsid w:val="00D16AEE"/>
    <w:rsid w:val="00D17334"/>
    <w:rsid w:val="00D17C3E"/>
    <w:rsid w:val="00D214E3"/>
    <w:rsid w:val="00D21D19"/>
    <w:rsid w:val="00D23021"/>
    <w:rsid w:val="00D238C6"/>
    <w:rsid w:val="00D24DA4"/>
    <w:rsid w:val="00D25B8D"/>
    <w:rsid w:val="00D260F9"/>
    <w:rsid w:val="00D26126"/>
    <w:rsid w:val="00D26E8E"/>
    <w:rsid w:val="00D30F52"/>
    <w:rsid w:val="00D3128C"/>
    <w:rsid w:val="00D31D1F"/>
    <w:rsid w:val="00D32B99"/>
    <w:rsid w:val="00D33753"/>
    <w:rsid w:val="00D338F1"/>
    <w:rsid w:val="00D340B9"/>
    <w:rsid w:val="00D3423A"/>
    <w:rsid w:val="00D35188"/>
    <w:rsid w:val="00D35A82"/>
    <w:rsid w:val="00D35BFC"/>
    <w:rsid w:val="00D35FC2"/>
    <w:rsid w:val="00D3732E"/>
    <w:rsid w:val="00D37CDA"/>
    <w:rsid w:val="00D37D17"/>
    <w:rsid w:val="00D401CA"/>
    <w:rsid w:val="00D406E4"/>
    <w:rsid w:val="00D40A44"/>
    <w:rsid w:val="00D40B61"/>
    <w:rsid w:val="00D40BB6"/>
    <w:rsid w:val="00D4147B"/>
    <w:rsid w:val="00D41529"/>
    <w:rsid w:val="00D42071"/>
    <w:rsid w:val="00D42396"/>
    <w:rsid w:val="00D42412"/>
    <w:rsid w:val="00D42518"/>
    <w:rsid w:val="00D428D0"/>
    <w:rsid w:val="00D42DC2"/>
    <w:rsid w:val="00D42F08"/>
    <w:rsid w:val="00D43090"/>
    <w:rsid w:val="00D43C7C"/>
    <w:rsid w:val="00D44FC8"/>
    <w:rsid w:val="00D458D6"/>
    <w:rsid w:val="00D45F5E"/>
    <w:rsid w:val="00D46BD7"/>
    <w:rsid w:val="00D47051"/>
    <w:rsid w:val="00D4741D"/>
    <w:rsid w:val="00D4757E"/>
    <w:rsid w:val="00D475AE"/>
    <w:rsid w:val="00D479BE"/>
    <w:rsid w:val="00D479DC"/>
    <w:rsid w:val="00D5176A"/>
    <w:rsid w:val="00D51DD1"/>
    <w:rsid w:val="00D51FB4"/>
    <w:rsid w:val="00D52577"/>
    <w:rsid w:val="00D5272F"/>
    <w:rsid w:val="00D52C4F"/>
    <w:rsid w:val="00D5342D"/>
    <w:rsid w:val="00D534A6"/>
    <w:rsid w:val="00D54445"/>
    <w:rsid w:val="00D54CF5"/>
    <w:rsid w:val="00D55D02"/>
    <w:rsid w:val="00D560E3"/>
    <w:rsid w:val="00D562C4"/>
    <w:rsid w:val="00D56C16"/>
    <w:rsid w:val="00D600BC"/>
    <w:rsid w:val="00D60695"/>
    <w:rsid w:val="00D60E04"/>
    <w:rsid w:val="00D6103F"/>
    <w:rsid w:val="00D617B1"/>
    <w:rsid w:val="00D61E4B"/>
    <w:rsid w:val="00D62A3E"/>
    <w:rsid w:val="00D63011"/>
    <w:rsid w:val="00D6350F"/>
    <w:rsid w:val="00D63BD6"/>
    <w:rsid w:val="00D645BC"/>
    <w:rsid w:val="00D6460F"/>
    <w:rsid w:val="00D64DF2"/>
    <w:rsid w:val="00D65393"/>
    <w:rsid w:val="00D6595A"/>
    <w:rsid w:val="00D660D8"/>
    <w:rsid w:val="00D6644C"/>
    <w:rsid w:val="00D6761B"/>
    <w:rsid w:val="00D6766C"/>
    <w:rsid w:val="00D678AD"/>
    <w:rsid w:val="00D705BF"/>
    <w:rsid w:val="00D70DA1"/>
    <w:rsid w:val="00D7202A"/>
    <w:rsid w:val="00D73FA5"/>
    <w:rsid w:val="00D7477E"/>
    <w:rsid w:val="00D747EE"/>
    <w:rsid w:val="00D74A02"/>
    <w:rsid w:val="00D75072"/>
    <w:rsid w:val="00D76475"/>
    <w:rsid w:val="00D766F8"/>
    <w:rsid w:val="00D76DA8"/>
    <w:rsid w:val="00D77A51"/>
    <w:rsid w:val="00D77DD4"/>
    <w:rsid w:val="00D80053"/>
    <w:rsid w:val="00D804F3"/>
    <w:rsid w:val="00D805A4"/>
    <w:rsid w:val="00D81806"/>
    <w:rsid w:val="00D8202C"/>
    <w:rsid w:val="00D82E41"/>
    <w:rsid w:val="00D835B1"/>
    <w:rsid w:val="00D837C0"/>
    <w:rsid w:val="00D83C70"/>
    <w:rsid w:val="00D84095"/>
    <w:rsid w:val="00D84C49"/>
    <w:rsid w:val="00D857ED"/>
    <w:rsid w:val="00D85A02"/>
    <w:rsid w:val="00D86028"/>
    <w:rsid w:val="00D865CC"/>
    <w:rsid w:val="00D86A4D"/>
    <w:rsid w:val="00D86A62"/>
    <w:rsid w:val="00D86EA9"/>
    <w:rsid w:val="00D87560"/>
    <w:rsid w:val="00D87A75"/>
    <w:rsid w:val="00D9036F"/>
    <w:rsid w:val="00D90602"/>
    <w:rsid w:val="00D90668"/>
    <w:rsid w:val="00D91392"/>
    <w:rsid w:val="00D9282F"/>
    <w:rsid w:val="00D92C14"/>
    <w:rsid w:val="00D95349"/>
    <w:rsid w:val="00D961C3"/>
    <w:rsid w:val="00D9639B"/>
    <w:rsid w:val="00D964D3"/>
    <w:rsid w:val="00D96CDE"/>
    <w:rsid w:val="00D975DC"/>
    <w:rsid w:val="00D97889"/>
    <w:rsid w:val="00DA036E"/>
    <w:rsid w:val="00DA039F"/>
    <w:rsid w:val="00DA0A04"/>
    <w:rsid w:val="00DA0D07"/>
    <w:rsid w:val="00DA25A2"/>
    <w:rsid w:val="00DA278B"/>
    <w:rsid w:val="00DA28EB"/>
    <w:rsid w:val="00DA3960"/>
    <w:rsid w:val="00DA410C"/>
    <w:rsid w:val="00DA4CD0"/>
    <w:rsid w:val="00DA55F2"/>
    <w:rsid w:val="00DA56F3"/>
    <w:rsid w:val="00DA580D"/>
    <w:rsid w:val="00DA58B9"/>
    <w:rsid w:val="00DA6D64"/>
    <w:rsid w:val="00DA6DCA"/>
    <w:rsid w:val="00DA73F8"/>
    <w:rsid w:val="00DA7576"/>
    <w:rsid w:val="00DB093E"/>
    <w:rsid w:val="00DB1982"/>
    <w:rsid w:val="00DB19C9"/>
    <w:rsid w:val="00DB1A42"/>
    <w:rsid w:val="00DB1C28"/>
    <w:rsid w:val="00DB201F"/>
    <w:rsid w:val="00DB262F"/>
    <w:rsid w:val="00DB28A3"/>
    <w:rsid w:val="00DB33C9"/>
    <w:rsid w:val="00DB4057"/>
    <w:rsid w:val="00DB4D90"/>
    <w:rsid w:val="00DB4E5B"/>
    <w:rsid w:val="00DB5677"/>
    <w:rsid w:val="00DB57C8"/>
    <w:rsid w:val="00DB5910"/>
    <w:rsid w:val="00DB5CF7"/>
    <w:rsid w:val="00DB723B"/>
    <w:rsid w:val="00DB76CF"/>
    <w:rsid w:val="00DC0792"/>
    <w:rsid w:val="00DC14AD"/>
    <w:rsid w:val="00DC17EE"/>
    <w:rsid w:val="00DC18D5"/>
    <w:rsid w:val="00DC1D51"/>
    <w:rsid w:val="00DC234C"/>
    <w:rsid w:val="00DC23B7"/>
    <w:rsid w:val="00DC2F93"/>
    <w:rsid w:val="00DC3D70"/>
    <w:rsid w:val="00DC418A"/>
    <w:rsid w:val="00DC4235"/>
    <w:rsid w:val="00DC452E"/>
    <w:rsid w:val="00DC4C7A"/>
    <w:rsid w:val="00DC4EC8"/>
    <w:rsid w:val="00DC4FFB"/>
    <w:rsid w:val="00DC5864"/>
    <w:rsid w:val="00DC602A"/>
    <w:rsid w:val="00DC6E80"/>
    <w:rsid w:val="00DC74B8"/>
    <w:rsid w:val="00DC7792"/>
    <w:rsid w:val="00DD0311"/>
    <w:rsid w:val="00DD061F"/>
    <w:rsid w:val="00DD1ABD"/>
    <w:rsid w:val="00DD1E59"/>
    <w:rsid w:val="00DD2166"/>
    <w:rsid w:val="00DD2172"/>
    <w:rsid w:val="00DD220C"/>
    <w:rsid w:val="00DD2375"/>
    <w:rsid w:val="00DD2B04"/>
    <w:rsid w:val="00DD30AC"/>
    <w:rsid w:val="00DD326F"/>
    <w:rsid w:val="00DD3C70"/>
    <w:rsid w:val="00DD4169"/>
    <w:rsid w:val="00DD4285"/>
    <w:rsid w:val="00DD4E32"/>
    <w:rsid w:val="00DD5218"/>
    <w:rsid w:val="00DD5717"/>
    <w:rsid w:val="00DD58C2"/>
    <w:rsid w:val="00DD5905"/>
    <w:rsid w:val="00DD5A15"/>
    <w:rsid w:val="00DD65F6"/>
    <w:rsid w:val="00DD66A3"/>
    <w:rsid w:val="00DD6F0A"/>
    <w:rsid w:val="00DD77B4"/>
    <w:rsid w:val="00DE027C"/>
    <w:rsid w:val="00DE1652"/>
    <w:rsid w:val="00DE1906"/>
    <w:rsid w:val="00DE1EE2"/>
    <w:rsid w:val="00DE24FB"/>
    <w:rsid w:val="00DE26AD"/>
    <w:rsid w:val="00DE3139"/>
    <w:rsid w:val="00DE33E7"/>
    <w:rsid w:val="00DE41C4"/>
    <w:rsid w:val="00DE4ABC"/>
    <w:rsid w:val="00DE4BB3"/>
    <w:rsid w:val="00DE517C"/>
    <w:rsid w:val="00DE5B14"/>
    <w:rsid w:val="00DE6185"/>
    <w:rsid w:val="00DE7475"/>
    <w:rsid w:val="00DE7C6A"/>
    <w:rsid w:val="00DE7E5C"/>
    <w:rsid w:val="00DF080F"/>
    <w:rsid w:val="00DF13F8"/>
    <w:rsid w:val="00DF16F3"/>
    <w:rsid w:val="00DF29BF"/>
    <w:rsid w:val="00DF564D"/>
    <w:rsid w:val="00DF5F71"/>
    <w:rsid w:val="00DF73D3"/>
    <w:rsid w:val="00DF75FA"/>
    <w:rsid w:val="00DF7903"/>
    <w:rsid w:val="00DF7BC7"/>
    <w:rsid w:val="00DF7F1A"/>
    <w:rsid w:val="00E0037C"/>
    <w:rsid w:val="00E012C1"/>
    <w:rsid w:val="00E024D9"/>
    <w:rsid w:val="00E027D2"/>
    <w:rsid w:val="00E033DE"/>
    <w:rsid w:val="00E039E5"/>
    <w:rsid w:val="00E0409C"/>
    <w:rsid w:val="00E04420"/>
    <w:rsid w:val="00E04A60"/>
    <w:rsid w:val="00E05C0F"/>
    <w:rsid w:val="00E05D77"/>
    <w:rsid w:val="00E07331"/>
    <w:rsid w:val="00E07C4C"/>
    <w:rsid w:val="00E07FA3"/>
    <w:rsid w:val="00E103FC"/>
    <w:rsid w:val="00E1099E"/>
    <w:rsid w:val="00E1160F"/>
    <w:rsid w:val="00E1195B"/>
    <w:rsid w:val="00E119A6"/>
    <w:rsid w:val="00E11D19"/>
    <w:rsid w:val="00E1252E"/>
    <w:rsid w:val="00E12DF4"/>
    <w:rsid w:val="00E13179"/>
    <w:rsid w:val="00E13266"/>
    <w:rsid w:val="00E133AC"/>
    <w:rsid w:val="00E133FD"/>
    <w:rsid w:val="00E1381D"/>
    <w:rsid w:val="00E1468B"/>
    <w:rsid w:val="00E14B20"/>
    <w:rsid w:val="00E1560B"/>
    <w:rsid w:val="00E156FE"/>
    <w:rsid w:val="00E163E1"/>
    <w:rsid w:val="00E169DE"/>
    <w:rsid w:val="00E17AF6"/>
    <w:rsid w:val="00E22022"/>
    <w:rsid w:val="00E228A4"/>
    <w:rsid w:val="00E22D25"/>
    <w:rsid w:val="00E22E67"/>
    <w:rsid w:val="00E22E88"/>
    <w:rsid w:val="00E24002"/>
    <w:rsid w:val="00E24297"/>
    <w:rsid w:val="00E24C04"/>
    <w:rsid w:val="00E24EB8"/>
    <w:rsid w:val="00E25394"/>
    <w:rsid w:val="00E25ED4"/>
    <w:rsid w:val="00E265F0"/>
    <w:rsid w:val="00E2743B"/>
    <w:rsid w:val="00E274BF"/>
    <w:rsid w:val="00E27C9B"/>
    <w:rsid w:val="00E301A7"/>
    <w:rsid w:val="00E3052F"/>
    <w:rsid w:val="00E30B4D"/>
    <w:rsid w:val="00E30EA0"/>
    <w:rsid w:val="00E30ED9"/>
    <w:rsid w:val="00E318C9"/>
    <w:rsid w:val="00E31A49"/>
    <w:rsid w:val="00E32D83"/>
    <w:rsid w:val="00E3373D"/>
    <w:rsid w:val="00E337A6"/>
    <w:rsid w:val="00E33F2E"/>
    <w:rsid w:val="00E35124"/>
    <w:rsid w:val="00E351AF"/>
    <w:rsid w:val="00E3535D"/>
    <w:rsid w:val="00E360FD"/>
    <w:rsid w:val="00E367E8"/>
    <w:rsid w:val="00E40431"/>
    <w:rsid w:val="00E406FB"/>
    <w:rsid w:val="00E408CD"/>
    <w:rsid w:val="00E42549"/>
    <w:rsid w:val="00E425BE"/>
    <w:rsid w:val="00E42B35"/>
    <w:rsid w:val="00E42E9D"/>
    <w:rsid w:val="00E44001"/>
    <w:rsid w:val="00E443C6"/>
    <w:rsid w:val="00E445D0"/>
    <w:rsid w:val="00E44B32"/>
    <w:rsid w:val="00E44BC8"/>
    <w:rsid w:val="00E45B1B"/>
    <w:rsid w:val="00E45BAD"/>
    <w:rsid w:val="00E46235"/>
    <w:rsid w:val="00E46874"/>
    <w:rsid w:val="00E4694E"/>
    <w:rsid w:val="00E46C03"/>
    <w:rsid w:val="00E47695"/>
    <w:rsid w:val="00E50618"/>
    <w:rsid w:val="00E520F0"/>
    <w:rsid w:val="00E52304"/>
    <w:rsid w:val="00E5238B"/>
    <w:rsid w:val="00E53493"/>
    <w:rsid w:val="00E54493"/>
    <w:rsid w:val="00E5459A"/>
    <w:rsid w:val="00E554C6"/>
    <w:rsid w:val="00E55D4F"/>
    <w:rsid w:val="00E57317"/>
    <w:rsid w:val="00E574AF"/>
    <w:rsid w:val="00E57D24"/>
    <w:rsid w:val="00E6077E"/>
    <w:rsid w:val="00E60E4B"/>
    <w:rsid w:val="00E61885"/>
    <w:rsid w:val="00E61B23"/>
    <w:rsid w:val="00E6279F"/>
    <w:rsid w:val="00E62F9C"/>
    <w:rsid w:val="00E640A7"/>
    <w:rsid w:val="00E64E1C"/>
    <w:rsid w:val="00E67218"/>
    <w:rsid w:val="00E67572"/>
    <w:rsid w:val="00E6781B"/>
    <w:rsid w:val="00E67D1C"/>
    <w:rsid w:val="00E706F0"/>
    <w:rsid w:val="00E72660"/>
    <w:rsid w:val="00E7382C"/>
    <w:rsid w:val="00E74280"/>
    <w:rsid w:val="00E74A7C"/>
    <w:rsid w:val="00E74F71"/>
    <w:rsid w:val="00E75039"/>
    <w:rsid w:val="00E756AC"/>
    <w:rsid w:val="00E75BEE"/>
    <w:rsid w:val="00E75D49"/>
    <w:rsid w:val="00E76A3E"/>
    <w:rsid w:val="00E776FE"/>
    <w:rsid w:val="00E77ADB"/>
    <w:rsid w:val="00E80063"/>
    <w:rsid w:val="00E801F2"/>
    <w:rsid w:val="00E81594"/>
    <w:rsid w:val="00E818BE"/>
    <w:rsid w:val="00E81A82"/>
    <w:rsid w:val="00E824FB"/>
    <w:rsid w:val="00E82AAA"/>
    <w:rsid w:val="00E8339D"/>
    <w:rsid w:val="00E8349B"/>
    <w:rsid w:val="00E84387"/>
    <w:rsid w:val="00E84441"/>
    <w:rsid w:val="00E850E1"/>
    <w:rsid w:val="00E85831"/>
    <w:rsid w:val="00E85F21"/>
    <w:rsid w:val="00E86B24"/>
    <w:rsid w:val="00E86DA5"/>
    <w:rsid w:val="00E8718F"/>
    <w:rsid w:val="00E873C4"/>
    <w:rsid w:val="00E87403"/>
    <w:rsid w:val="00E91FAA"/>
    <w:rsid w:val="00E92061"/>
    <w:rsid w:val="00E92408"/>
    <w:rsid w:val="00E93268"/>
    <w:rsid w:val="00E93520"/>
    <w:rsid w:val="00E939F4"/>
    <w:rsid w:val="00E942ED"/>
    <w:rsid w:val="00E94591"/>
    <w:rsid w:val="00E950E3"/>
    <w:rsid w:val="00E95393"/>
    <w:rsid w:val="00E957F3"/>
    <w:rsid w:val="00E95BC4"/>
    <w:rsid w:val="00E95DD5"/>
    <w:rsid w:val="00E962A0"/>
    <w:rsid w:val="00E965C5"/>
    <w:rsid w:val="00E96D75"/>
    <w:rsid w:val="00E96F85"/>
    <w:rsid w:val="00E97A4C"/>
    <w:rsid w:val="00EA03AC"/>
    <w:rsid w:val="00EA0558"/>
    <w:rsid w:val="00EA174D"/>
    <w:rsid w:val="00EA1F65"/>
    <w:rsid w:val="00EA2A73"/>
    <w:rsid w:val="00EA30AF"/>
    <w:rsid w:val="00EA3F5A"/>
    <w:rsid w:val="00EA46DC"/>
    <w:rsid w:val="00EA47CA"/>
    <w:rsid w:val="00EA6565"/>
    <w:rsid w:val="00EA65C3"/>
    <w:rsid w:val="00EA68DD"/>
    <w:rsid w:val="00EA7198"/>
    <w:rsid w:val="00EA789F"/>
    <w:rsid w:val="00EA7DD6"/>
    <w:rsid w:val="00EA7E31"/>
    <w:rsid w:val="00EB154C"/>
    <w:rsid w:val="00EB1E88"/>
    <w:rsid w:val="00EB1FFF"/>
    <w:rsid w:val="00EB290B"/>
    <w:rsid w:val="00EB33EC"/>
    <w:rsid w:val="00EB34A0"/>
    <w:rsid w:val="00EB3AC6"/>
    <w:rsid w:val="00EB4DDF"/>
    <w:rsid w:val="00EB4E6D"/>
    <w:rsid w:val="00EB508F"/>
    <w:rsid w:val="00EB5355"/>
    <w:rsid w:val="00EB5653"/>
    <w:rsid w:val="00EB5B79"/>
    <w:rsid w:val="00EB69A4"/>
    <w:rsid w:val="00EB6BD7"/>
    <w:rsid w:val="00EB72D9"/>
    <w:rsid w:val="00EB76A5"/>
    <w:rsid w:val="00EB7B60"/>
    <w:rsid w:val="00EB7E17"/>
    <w:rsid w:val="00EB7FB9"/>
    <w:rsid w:val="00EC003A"/>
    <w:rsid w:val="00EC021B"/>
    <w:rsid w:val="00EC05FC"/>
    <w:rsid w:val="00EC0907"/>
    <w:rsid w:val="00EC097C"/>
    <w:rsid w:val="00EC149A"/>
    <w:rsid w:val="00EC174B"/>
    <w:rsid w:val="00EC1F1C"/>
    <w:rsid w:val="00EC2090"/>
    <w:rsid w:val="00EC300E"/>
    <w:rsid w:val="00EC3236"/>
    <w:rsid w:val="00EC3DAF"/>
    <w:rsid w:val="00EC4369"/>
    <w:rsid w:val="00EC458A"/>
    <w:rsid w:val="00EC483B"/>
    <w:rsid w:val="00EC5351"/>
    <w:rsid w:val="00EC5368"/>
    <w:rsid w:val="00EC554A"/>
    <w:rsid w:val="00EC55DA"/>
    <w:rsid w:val="00EC6713"/>
    <w:rsid w:val="00EC6A83"/>
    <w:rsid w:val="00EC78F7"/>
    <w:rsid w:val="00EC7A6A"/>
    <w:rsid w:val="00EC7F9B"/>
    <w:rsid w:val="00ED0179"/>
    <w:rsid w:val="00ED01D0"/>
    <w:rsid w:val="00ED0A09"/>
    <w:rsid w:val="00ED0A13"/>
    <w:rsid w:val="00ED144F"/>
    <w:rsid w:val="00ED1BA8"/>
    <w:rsid w:val="00ED3369"/>
    <w:rsid w:val="00ED36F0"/>
    <w:rsid w:val="00ED3E9E"/>
    <w:rsid w:val="00ED43CD"/>
    <w:rsid w:val="00ED67BA"/>
    <w:rsid w:val="00ED685F"/>
    <w:rsid w:val="00ED7618"/>
    <w:rsid w:val="00EE11F3"/>
    <w:rsid w:val="00EE155B"/>
    <w:rsid w:val="00EE1C6E"/>
    <w:rsid w:val="00EE1F2E"/>
    <w:rsid w:val="00EE27C3"/>
    <w:rsid w:val="00EE2B69"/>
    <w:rsid w:val="00EE2D55"/>
    <w:rsid w:val="00EE3793"/>
    <w:rsid w:val="00EE3796"/>
    <w:rsid w:val="00EE3BC5"/>
    <w:rsid w:val="00EE54E8"/>
    <w:rsid w:val="00EE6460"/>
    <w:rsid w:val="00EE6496"/>
    <w:rsid w:val="00EE6AFF"/>
    <w:rsid w:val="00EE6B89"/>
    <w:rsid w:val="00EF1F95"/>
    <w:rsid w:val="00EF340F"/>
    <w:rsid w:val="00EF37E4"/>
    <w:rsid w:val="00EF384A"/>
    <w:rsid w:val="00EF40C7"/>
    <w:rsid w:val="00EF47E1"/>
    <w:rsid w:val="00EF4827"/>
    <w:rsid w:val="00EF59BB"/>
    <w:rsid w:val="00EF6EE4"/>
    <w:rsid w:val="00EF7277"/>
    <w:rsid w:val="00F0041A"/>
    <w:rsid w:val="00F00CBD"/>
    <w:rsid w:val="00F016BE"/>
    <w:rsid w:val="00F019B0"/>
    <w:rsid w:val="00F03103"/>
    <w:rsid w:val="00F03368"/>
    <w:rsid w:val="00F040EA"/>
    <w:rsid w:val="00F044E9"/>
    <w:rsid w:val="00F04638"/>
    <w:rsid w:val="00F04832"/>
    <w:rsid w:val="00F058F7"/>
    <w:rsid w:val="00F0669B"/>
    <w:rsid w:val="00F06BBA"/>
    <w:rsid w:val="00F10374"/>
    <w:rsid w:val="00F121E8"/>
    <w:rsid w:val="00F12270"/>
    <w:rsid w:val="00F12F37"/>
    <w:rsid w:val="00F134AF"/>
    <w:rsid w:val="00F13653"/>
    <w:rsid w:val="00F1369A"/>
    <w:rsid w:val="00F13AB0"/>
    <w:rsid w:val="00F1417B"/>
    <w:rsid w:val="00F143BE"/>
    <w:rsid w:val="00F145A3"/>
    <w:rsid w:val="00F151B3"/>
    <w:rsid w:val="00F151BF"/>
    <w:rsid w:val="00F15DF5"/>
    <w:rsid w:val="00F15E4A"/>
    <w:rsid w:val="00F16417"/>
    <w:rsid w:val="00F16A3B"/>
    <w:rsid w:val="00F172D7"/>
    <w:rsid w:val="00F179CB"/>
    <w:rsid w:val="00F21A49"/>
    <w:rsid w:val="00F2253E"/>
    <w:rsid w:val="00F241AD"/>
    <w:rsid w:val="00F2442B"/>
    <w:rsid w:val="00F2445E"/>
    <w:rsid w:val="00F25E74"/>
    <w:rsid w:val="00F260C1"/>
    <w:rsid w:val="00F261E3"/>
    <w:rsid w:val="00F26898"/>
    <w:rsid w:val="00F26DCF"/>
    <w:rsid w:val="00F27031"/>
    <w:rsid w:val="00F273CF"/>
    <w:rsid w:val="00F30660"/>
    <w:rsid w:val="00F307A1"/>
    <w:rsid w:val="00F3145F"/>
    <w:rsid w:val="00F31743"/>
    <w:rsid w:val="00F324E2"/>
    <w:rsid w:val="00F32FCB"/>
    <w:rsid w:val="00F33186"/>
    <w:rsid w:val="00F347FF"/>
    <w:rsid w:val="00F34C3E"/>
    <w:rsid w:val="00F34E2F"/>
    <w:rsid w:val="00F35270"/>
    <w:rsid w:val="00F35826"/>
    <w:rsid w:val="00F361B4"/>
    <w:rsid w:val="00F3653E"/>
    <w:rsid w:val="00F36585"/>
    <w:rsid w:val="00F3671E"/>
    <w:rsid w:val="00F3694F"/>
    <w:rsid w:val="00F36DA8"/>
    <w:rsid w:val="00F3713B"/>
    <w:rsid w:val="00F37DE0"/>
    <w:rsid w:val="00F402AD"/>
    <w:rsid w:val="00F4079E"/>
    <w:rsid w:val="00F40B12"/>
    <w:rsid w:val="00F41ED8"/>
    <w:rsid w:val="00F4240E"/>
    <w:rsid w:val="00F42926"/>
    <w:rsid w:val="00F42B7B"/>
    <w:rsid w:val="00F43E3C"/>
    <w:rsid w:val="00F43F06"/>
    <w:rsid w:val="00F4418F"/>
    <w:rsid w:val="00F44694"/>
    <w:rsid w:val="00F446B3"/>
    <w:rsid w:val="00F44F60"/>
    <w:rsid w:val="00F450C7"/>
    <w:rsid w:val="00F45BCA"/>
    <w:rsid w:val="00F468CF"/>
    <w:rsid w:val="00F46A84"/>
    <w:rsid w:val="00F46EDB"/>
    <w:rsid w:val="00F471A2"/>
    <w:rsid w:val="00F478C9"/>
    <w:rsid w:val="00F50857"/>
    <w:rsid w:val="00F50A97"/>
    <w:rsid w:val="00F50C42"/>
    <w:rsid w:val="00F52115"/>
    <w:rsid w:val="00F52A8B"/>
    <w:rsid w:val="00F531AE"/>
    <w:rsid w:val="00F53614"/>
    <w:rsid w:val="00F53DA3"/>
    <w:rsid w:val="00F5528A"/>
    <w:rsid w:val="00F557DE"/>
    <w:rsid w:val="00F55A33"/>
    <w:rsid w:val="00F55BA7"/>
    <w:rsid w:val="00F55CB3"/>
    <w:rsid w:val="00F55D75"/>
    <w:rsid w:val="00F5694D"/>
    <w:rsid w:val="00F56D90"/>
    <w:rsid w:val="00F56EBE"/>
    <w:rsid w:val="00F6015E"/>
    <w:rsid w:val="00F60731"/>
    <w:rsid w:val="00F60800"/>
    <w:rsid w:val="00F60F41"/>
    <w:rsid w:val="00F61EBC"/>
    <w:rsid w:val="00F61F5F"/>
    <w:rsid w:val="00F62502"/>
    <w:rsid w:val="00F62796"/>
    <w:rsid w:val="00F628D9"/>
    <w:rsid w:val="00F637DB"/>
    <w:rsid w:val="00F63C32"/>
    <w:rsid w:val="00F63FBF"/>
    <w:rsid w:val="00F661D5"/>
    <w:rsid w:val="00F6680E"/>
    <w:rsid w:val="00F67B4B"/>
    <w:rsid w:val="00F70907"/>
    <w:rsid w:val="00F7119D"/>
    <w:rsid w:val="00F7140E"/>
    <w:rsid w:val="00F7148D"/>
    <w:rsid w:val="00F714D8"/>
    <w:rsid w:val="00F714F6"/>
    <w:rsid w:val="00F716A1"/>
    <w:rsid w:val="00F71AE7"/>
    <w:rsid w:val="00F72395"/>
    <w:rsid w:val="00F72F87"/>
    <w:rsid w:val="00F7360D"/>
    <w:rsid w:val="00F73913"/>
    <w:rsid w:val="00F74450"/>
    <w:rsid w:val="00F75499"/>
    <w:rsid w:val="00F75B81"/>
    <w:rsid w:val="00F76802"/>
    <w:rsid w:val="00F773D6"/>
    <w:rsid w:val="00F774C8"/>
    <w:rsid w:val="00F776C2"/>
    <w:rsid w:val="00F7772E"/>
    <w:rsid w:val="00F778BF"/>
    <w:rsid w:val="00F77AC1"/>
    <w:rsid w:val="00F80D10"/>
    <w:rsid w:val="00F83FA8"/>
    <w:rsid w:val="00F84047"/>
    <w:rsid w:val="00F852E4"/>
    <w:rsid w:val="00F861FE"/>
    <w:rsid w:val="00F86211"/>
    <w:rsid w:val="00F86593"/>
    <w:rsid w:val="00F865CB"/>
    <w:rsid w:val="00F8747F"/>
    <w:rsid w:val="00F9079D"/>
    <w:rsid w:val="00F916A7"/>
    <w:rsid w:val="00F91935"/>
    <w:rsid w:val="00F91CEA"/>
    <w:rsid w:val="00F91CEC"/>
    <w:rsid w:val="00F925BD"/>
    <w:rsid w:val="00F92DAF"/>
    <w:rsid w:val="00F93231"/>
    <w:rsid w:val="00F93DD8"/>
    <w:rsid w:val="00F94216"/>
    <w:rsid w:val="00F945EB"/>
    <w:rsid w:val="00F94640"/>
    <w:rsid w:val="00F95476"/>
    <w:rsid w:val="00F96743"/>
    <w:rsid w:val="00F96DE1"/>
    <w:rsid w:val="00F96F43"/>
    <w:rsid w:val="00F970D0"/>
    <w:rsid w:val="00F972EA"/>
    <w:rsid w:val="00F97304"/>
    <w:rsid w:val="00F97DAC"/>
    <w:rsid w:val="00FA0159"/>
    <w:rsid w:val="00FA0504"/>
    <w:rsid w:val="00FA06CD"/>
    <w:rsid w:val="00FA120D"/>
    <w:rsid w:val="00FA1422"/>
    <w:rsid w:val="00FA2107"/>
    <w:rsid w:val="00FA2580"/>
    <w:rsid w:val="00FA356A"/>
    <w:rsid w:val="00FA3E81"/>
    <w:rsid w:val="00FA51D7"/>
    <w:rsid w:val="00FA543A"/>
    <w:rsid w:val="00FA7029"/>
    <w:rsid w:val="00FA71F4"/>
    <w:rsid w:val="00FA73F2"/>
    <w:rsid w:val="00FA778E"/>
    <w:rsid w:val="00FA7B1F"/>
    <w:rsid w:val="00FB00F1"/>
    <w:rsid w:val="00FB0276"/>
    <w:rsid w:val="00FB02C1"/>
    <w:rsid w:val="00FB0666"/>
    <w:rsid w:val="00FB0717"/>
    <w:rsid w:val="00FB1267"/>
    <w:rsid w:val="00FB1418"/>
    <w:rsid w:val="00FB1F04"/>
    <w:rsid w:val="00FB3347"/>
    <w:rsid w:val="00FB3E4B"/>
    <w:rsid w:val="00FB5992"/>
    <w:rsid w:val="00FB5A24"/>
    <w:rsid w:val="00FB5A86"/>
    <w:rsid w:val="00FB5C79"/>
    <w:rsid w:val="00FB6067"/>
    <w:rsid w:val="00FB6899"/>
    <w:rsid w:val="00FB69FF"/>
    <w:rsid w:val="00FB6AD8"/>
    <w:rsid w:val="00FB6EFC"/>
    <w:rsid w:val="00FB7162"/>
    <w:rsid w:val="00FB7790"/>
    <w:rsid w:val="00FC01A4"/>
    <w:rsid w:val="00FC04D7"/>
    <w:rsid w:val="00FC0C05"/>
    <w:rsid w:val="00FC0CF7"/>
    <w:rsid w:val="00FC24CA"/>
    <w:rsid w:val="00FC30E0"/>
    <w:rsid w:val="00FC312D"/>
    <w:rsid w:val="00FC4228"/>
    <w:rsid w:val="00FC45F2"/>
    <w:rsid w:val="00FC512C"/>
    <w:rsid w:val="00FC58B0"/>
    <w:rsid w:val="00FC592C"/>
    <w:rsid w:val="00FC5C9E"/>
    <w:rsid w:val="00FC6B31"/>
    <w:rsid w:val="00FC6DB0"/>
    <w:rsid w:val="00FC6F1A"/>
    <w:rsid w:val="00FC7103"/>
    <w:rsid w:val="00FC71D7"/>
    <w:rsid w:val="00FC7672"/>
    <w:rsid w:val="00FC784C"/>
    <w:rsid w:val="00FD031D"/>
    <w:rsid w:val="00FD17E2"/>
    <w:rsid w:val="00FD1BDE"/>
    <w:rsid w:val="00FD1E81"/>
    <w:rsid w:val="00FD2281"/>
    <w:rsid w:val="00FD2C93"/>
    <w:rsid w:val="00FD2D8E"/>
    <w:rsid w:val="00FD2FA7"/>
    <w:rsid w:val="00FD31C4"/>
    <w:rsid w:val="00FD340E"/>
    <w:rsid w:val="00FD365A"/>
    <w:rsid w:val="00FD4B34"/>
    <w:rsid w:val="00FD4E1C"/>
    <w:rsid w:val="00FD50DF"/>
    <w:rsid w:val="00FD53CC"/>
    <w:rsid w:val="00FD5A4C"/>
    <w:rsid w:val="00FD5CEF"/>
    <w:rsid w:val="00FD6D39"/>
    <w:rsid w:val="00FD767E"/>
    <w:rsid w:val="00FE0EFD"/>
    <w:rsid w:val="00FE1AA3"/>
    <w:rsid w:val="00FE1C9E"/>
    <w:rsid w:val="00FE1DEC"/>
    <w:rsid w:val="00FE290D"/>
    <w:rsid w:val="00FE3062"/>
    <w:rsid w:val="00FE3FB4"/>
    <w:rsid w:val="00FE420F"/>
    <w:rsid w:val="00FE43B4"/>
    <w:rsid w:val="00FE4DCD"/>
    <w:rsid w:val="00FE5235"/>
    <w:rsid w:val="00FE5D86"/>
    <w:rsid w:val="00FE5EFC"/>
    <w:rsid w:val="00FE631E"/>
    <w:rsid w:val="00FE6BCB"/>
    <w:rsid w:val="00FE6DD6"/>
    <w:rsid w:val="00FE7553"/>
    <w:rsid w:val="00FE7705"/>
    <w:rsid w:val="00FF0B4C"/>
    <w:rsid w:val="00FF0B93"/>
    <w:rsid w:val="00FF0E3A"/>
    <w:rsid w:val="00FF13A3"/>
    <w:rsid w:val="00FF21D8"/>
    <w:rsid w:val="00FF30E4"/>
    <w:rsid w:val="00FF3DE0"/>
    <w:rsid w:val="00FF4016"/>
    <w:rsid w:val="00FF4E63"/>
    <w:rsid w:val="00FF4F86"/>
    <w:rsid w:val="00FF57A9"/>
    <w:rsid w:val="00FF5FFE"/>
    <w:rsid w:val="00FF6322"/>
    <w:rsid w:val="00FF69A5"/>
    <w:rsid w:val="00FF72C4"/>
    <w:rsid w:val="00FF7CBD"/>
    <w:rsid w:val="00FF7FB3"/>
    <w:rsid w:val="77157CB3"/>
    <w:rsid w:val="77AA3F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62" fillcolor="white">
      <v:fill color="white"/>
      <o:colormenu v:ext="edit" fillcolor="none [67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2FF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332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332F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33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rsid w:val="00C332FF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rsid w:val="00C332FF"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C332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332FF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C332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2FF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332FF"/>
  </w:style>
  <w:style w:type="character" w:customStyle="1" w:styleId="RodapChar">
    <w:name w:val="Rodapé Char"/>
    <w:basedOn w:val="Fontepargpadro"/>
    <w:link w:val="Rodap"/>
    <w:uiPriority w:val="99"/>
    <w:rsid w:val="00C332FF"/>
  </w:style>
  <w:style w:type="paragraph" w:styleId="PargrafodaLista">
    <w:name w:val="List Paragraph"/>
    <w:basedOn w:val="Normal"/>
    <w:uiPriority w:val="34"/>
    <w:qFormat/>
    <w:rsid w:val="00C332FF"/>
    <w:pPr>
      <w:ind w:left="720"/>
      <w:contextualSpacing/>
    </w:pPr>
  </w:style>
  <w:style w:type="table" w:customStyle="1" w:styleId="SombreamentoClaro-nfase11">
    <w:name w:val="Sombreamento Claro - Ênfase 11"/>
    <w:basedOn w:val="Tabelanormal"/>
    <w:uiPriority w:val="60"/>
    <w:rsid w:val="00C332FF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prj0">
    <w:name w:val="prj0"/>
    <w:basedOn w:val="Normal"/>
    <w:qFormat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pt-BR"/>
    </w:rPr>
  </w:style>
  <w:style w:type="paragraph" w:customStyle="1" w:styleId="prj1">
    <w:name w:val="prj1"/>
    <w:basedOn w:val="Normal"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pt-BR"/>
    </w:rPr>
  </w:style>
  <w:style w:type="paragraph" w:customStyle="1" w:styleId="prj2">
    <w:name w:val="prj2"/>
    <w:basedOn w:val="Normal"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332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7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chart" Target="charts/chart5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chart" Target="charts/chart4.xm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hart" Target="charts/chart3.xm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5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chart" Target="charts/chart2.xm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Users\Obras\Documents\FS%20-%20CNP\APRESENTA&#199;&#195;O%20SEMANAL%20FS\Apresenta&#231;&#227;o%20Sem.%2034%20Taques%20FS%20Campo%20Novo%20do%20Parecis%20-%2010-09-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APRESENTA&#199;&#195;O%20SEMANAL%20DEDINI%20-%20MODELOS\HORAS%20IMPRODUTIVAS\Planilha%20de%20horas%20improdutivas%20-%20Sem%2022%20-%20Campo%20Novo%20do%20Parecis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DEDINI%20-%20MODELOS\HHT%20F.S.%20TANQUE%20DE%20&#193;GUA\HHT%20F.S%20Tanques%20de%20&#193;gua%20-%20Sem.%2035%20-%20Campo%20Novo%20do%20Parecis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FS\Histograma%20Dedini%20Sem.%2034Taques%20FS%20Campo%20Novo%20do%20Parecis%20-%2010-08-2026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FS\Histograma%20Dedini%20Sem.%2035%20Taques%20FS%20Campo%20Novo%20do%20Parecis%20-%2017-08-2026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CNP\APRESENTA&#199;&#195;O%20SEMANAL%20FS\Histograma%20Dedini%20Sem.%2035%20Taques%20FS%20Campo%20Novo%20do%20Parecis%20-%2017-08-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6.3511714803470412E-2"/>
          <c:y val="2.4548824360284976E-2"/>
          <c:w val="0.93681555899615832"/>
          <c:h val="0.84343420870926356"/>
        </c:manualLayout>
      </c:layout>
      <c:barChart>
        <c:barDir val="col"/>
        <c:grouping val="clustered"/>
        <c:ser>
          <c:idx val="0"/>
          <c:order val="0"/>
          <c:tx>
            <c:v>REALIZADO</c:v>
          </c:tx>
          <c:spPr>
            <a:solidFill>
              <a:srgbClr val="FF0000">
                <a:alpha val="35000"/>
              </a:srgbClr>
            </a:solidFill>
            <a:ln>
              <a:noFill/>
            </a:ln>
          </c:spPr>
          <c:cat>
            <c:numRef>
              <c:f>EAP!$M$3:$AV$3</c:f>
              <c:numCache>
                <c:formatCode>dd/mm/yy;@</c:formatCode>
                <c:ptCount val="36"/>
                <c:pt idx="0">
                  <c:v>46044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EAP!$M$5:$AV$5</c:f>
              <c:numCache>
                <c:formatCode>0.00%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0.005892264</c:v>
                </c:pt>
                <c:pt idx="4">
                  <c:v>0.017883245600000004</c:v>
                </c:pt>
                <c:pt idx="5">
                  <c:v>0.005329853200000002</c:v>
                </c:pt>
                <c:pt idx="6">
                  <c:v>0.0138277176</c:v>
                </c:pt>
                <c:pt idx="7">
                  <c:v>0.021616042200000005</c:v>
                </c:pt>
                <c:pt idx="8">
                  <c:v>0.033471761600000004</c:v>
                </c:pt>
                <c:pt idx="9">
                  <c:v>0.032574752600000006</c:v>
                </c:pt>
                <c:pt idx="10">
                  <c:v>0.014933554799999998</c:v>
                </c:pt>
                <c:pt idx="11">
                  <c:v>0.0130991934</c:v>
                </c:pt>
                <c:pt idx="12">
                  <c:v>0.0260892266</c:v>
                </c:pt>
                <c:pt idx="13">
                  <c:v>0.026763169200000003</c:v>
                </c:pt>
                <c:pt idx="14">
                  <c:v>0.048286664400000005</c:v>
                </c:pt>
                <c:pt idx="15">
                  <c:v>0.026046511400000003</c:v>
                </c:pt>
                <c:pt idx="16">
                  <c:v>0.0453725678</c:v>
                </c:pt>
                <c:pt idx="17">
                  <c:v>0.042221166000000004</c:v>
                </c:pt>
                <c:pt idx="18">
                  <c:v>0.039682013000000016</c:v>
                </c:pt>
                <c:pt idx="19">
                  <c:v>0.047660180800000014</c:v>
                </c:pt>
                <c:pt idx="20">
                  <c:v>0.03918367400000001</c:v>
                </c:pt>
                <c:pt idx="21">
                  <c:v>0.0599952418</c:v>
                </c:pt>
                <c:pt idx="22">
                  <c:v>0.040151877400000015</c:v>
                </c:pt>
                <c:pt idx="23">
                  <c:v>0.04015187700000001</c:v>
                </c:pt>
                <c:pt idx="24">
                  <c:v>0.030754628800000003</c:v>
                </c:pt>
                <c:pt idx="25">
                  <c:v>0.05975320800000001</c:v>
                </c:pt>
                <c:pt idx="26">
                  <c:v>0.05934978800000001</c:v>
                </c:pt>
                <c:pt idx="27">
                  <c:v>0.05094921880000001</c:v>
                </c:pt>
                <c:pt idx="28">
                  <c:v>0.036426197800000004</c:v>
                </c:pt>
                <c:pt idx="29">
                  <c:v>0.04444708160000001</c:v>
                </c:pt>
                <c:pt idx="30">
                  <c:v>0.020289511000000003</c:v>
                </c:pt>
                <c:pt idx="31">
                  <c:v>0.017356429</c:v>
                </c:pt>
                <c:pt idx="32">
                  <c:v>0.011689605</c:v>
                </c:pt>
                <c:pt idx="33">
                  <c:v>0.0096108192</c:v>
                </c:pt>
                <c:pt idx="34">
                  <c:v>0.0042240148</c:v>
                </c:pt>
                <c:pt idx="35">
                  <c:v>0.0013526340000000001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03D2-4E37-9C2F-DDCAAF8222FE}"/>
            </c:ext>
          </c:extLst>
        </c:ser>
        <c:ser>
          <c:idx val="5"/>
          <c:order val="1"/>
          <c:tx>
            <c:v>PREVISTO</c:v>
          </c:tx>
          <c:spPr>
            <a:solidFill>
              <a:srgbClr val="00B0F0"/>
            </a:solidFill>
          </c:spPr>
          <c:cat>
            <c:numRef>
              <c:f>EAP!$M$3:$AV$3</c:f>
              <c:numCache>
                <c:formatCode>dd/mm/yy;@</c:formatCode>
                <c:ptCount val="36"/>
                <c:pt idx="0">
                  <c:v>46044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EAP!$M$6:$AV$6</c:f>
              <c:numCache>
                <c:formatCode>0.00%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0.005892264</c:v>
                </c:pt>
                <c:pt idx="4">
                  <c:v>0.017883245600000004</c:v>
                </c:pt>
                <c:pt idx="5">
                  <c:v>0.005329853200000002</c:v>
                </c:pt>
                <c:pt idx="6">
                  <c:v>0.0138277176</c:v>
                </c:pt>
                <c:pt idx="7">
                  <c:v>0.021616042200000005</c:v>
                </c:pt>
                <c:pt idx="8">
                  <c:v>0.033471761600000004</c:v>
                </c:pt>
                <c:pt idx="9">
                  <c:v>0.032574752600000006</c:v>
                </c:pt>
                <c:pt idx="10">
                  <c:v>0.014933554799999998</c:v>
                </c:pt>
                <c:pt idx="11">
                  <c:v>0.0130991934</c:v>
                </c:pt>
                <c:pt idx="12">
                  <c:v>0.0260892266</c:v>
                </c:pt>
                <c:pt idx="13">
                  <c:v>0.026763169200000003</c:v>
                </c:pt>
                <c:pt idx="14">
                  <c:v>0.048286664400000005</c:v>
                </c:pt>
                <c:pt idx="15">
                  <c:v>0.026046511400000003</c:v>
                </c:pt>
                <c:pt idx="16">
                  <c:v>0.0453725678</c:v>
                </c:pt>
                <c:pt idx="17">
                  <c:v>0.042221166000000004</c:v>
                </c:pt>
                <c:pt idx="18">
                  <c:v>0.039682013000000016</c:v>
                </c:pt>
                <c:pt idx="19">
                  <c:v>0.047660180800000014</c:v>
                </c:pt>
                <c:pt idx="20">
                  <c:v>0.03918367400000001</c:v>
                </c:pt>
                <c:pt idx="21">
                  <c:v>0.0599952418</c:v>
                </c:pt>
                <c:pt idx="22">
                  <c:v>0.040151877400000015</c:v>
                </c:pt>
                <c:pt idx="23">
                  <c:v>0.04015187700000001</c:v>
                </c:pt>
                <c:pt idx="24">
                  <c:v>0.030754628800000003</c:v>
                </c:pt>
                <c:pt idx="25">
                  <c:v>0.06270082586480696</c:v>
                </c:pt>
                <c:pt idx="26">
                  <c:v>0.06253608908552798</c:v>
                </c:pt>
                <c:pt idx="27">
                  <c:v>0.06792106111653094</c:v>
                </c:pt>
                <c:pt idx="28">
                  <c:v>0.03903863864087124</c:v>
                </c:pt>
                <c:pt idx="29">
                  <c:v>0.037301422898975194</c:v>
                </c:pt>
                <c:pt idx="30">
                  <c:v>0.02838577765517086</c:v>
                </c:pt>
                <c:pt idx="31">
                  <c:v>0.014946791127626233</c:v>
                </c:pt>
                <c:pt idx="32">
                  <c:v>0.00848132317920419</c:v>
                </c:pt>
                <c:pt idx="33">
                  <c:v>0.0022125096315526766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929-4839-9F3D-A7B4FF435604}"/>
            </c:ext>
          </c:extLst>
        </c:ser>
        <c:ser>
          <c:idx val="1"/>
          <c:order val="2"/>
          <c:tx>
            <c:v>PREVISTO</c:v>
          </c:tx>
          <c:spPr>
            <a:solidFill>
              <a:srgbClr val="00B050">
                <a:alpha val="35000"/>
              </a:srgbClr>
            </a:solidFill>
            <a:ln>
              <a:noFill/>
            </a:ln>
          </c:spPr>
          <c:cat>
            <c:numRef>
              <c:f>EAP!$M$3:$AV$3</c:f>
              <c:numCache>
                <c:formatCode>dd/mm/yy;@</c:formatCode>
                <c:ptCount val="36"/>
                <c:pt idx="0">
                  <c:v>46044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EAP!$M$4:$AV$4</c:f>
              <c:numCache>
                <c:formatCode>0.00%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0.010441370000000002</c:v>
                </c:pt>
                <c:pt idx="3">
                  <c:v>0.008542959999999999</c:v>
                </c:pt>
                <c:pt idx="4">
                  <c:v>0.019933560000000003</c:v>
                </c:pt>
                <c:pt idx="5">
                  <c:v>0.02847652</c:v>
                </c:pt>
                <c:pt idx="6">
                  <c:v>0.02562887</c:v>
                </c:pt>
                <c:pt idx="7">
                  <c:v>0.020645470000000003</c:v>
                </c:pt>
                <c:pt idx="8">
                  <c:v>0.02183199</c:v>
                </c:pt>
                <c:pt idx="9">
                  <c:v>0.026578070000000002</c:v>
                </c:pt>
                <c:pt idx="10">
                  <c:v>0.0227812</c:v>
                </c:pt>
                <c:pt idx="11">
                  <c:v>0.025866170000000004</c:v>
                </c:pt>
                <c:pt idx="12">
                  <c:v>0.05078311</c:v>
                </c:pt>
                <c:pt idx="13">
                  <c:v>0.047698170000000005</c:v>
                </c:pt>
                <c:pt idx="14">
                  <c:v>0.04105363</c:v>
                </c:pt>
                <c:pt idx="15">
                  <c:v>0.04864736000000001</c:v>
                </c:pt>
                <c:pt idx="16">
                  <c:v>0.05885147</c:v>
                </c:pt>
                <c:pt idx="17">
                  <c:v>0.05102042</c:v>
                </c:pt>
                <c:pt idx="18">
                  <c:v>0.06715709</c:v>
                </c:pt>
                <c:pt idx="19">
                  <c:v>0.053630769999999994</c:v>
                </c:pt>
                <c:pt idx="20">
                  <c:v>0.04627432</c:v>
                </c:pt>
                <c:pt idx="21">
                  <c:v>0.05505458000000001</c:v>
                </c:pt>
                <c:pt idx="22">
                  <c:v>0.056003809999999994</c:v>
                </c:pt>
                <c:pt idx="23">
                  <c:v>0.03725678</c:v>
                </c:pt>
                <c:pt idx="24">
                  <c:v>0.03796868</c:v>
                </c:pt>
                <c:pt idx="25">
                  <c:v>0.03227336000000001</c:v>
                </c:pt>
                <c:pt idx="26">
                  <c:v>0.026578060000000004</c:v>
                </c:pt>
                <c:pt idx="27">
                  <c:v>0.02206929</c:v>
                </c:pt>
                <c:pt idx="28">
                  <c:v>0.02373041</c:v>
                </c:pt>
                <c:pt idx="29">
                  <c:v>0.011153300000000001</c:v>
                </c:pt>
                <c:pt idx="30">
                  <c:v>0.011390600000000002</c:v>
                </c:pt>
                <c:pt idx="31">
                  <c:v>0.005695300000000001</c:v>
                </c:pt>
                <c:pt idx="32">
                  <c:v>0.00427147</c:v>
                </c:pt>
                <c:pt idx="33">
                  <c:v>0.00071192</c:v>
                </c:pt>
                <c:pt idx="34">
                  <c:v>0</c:v>
                </c:pt>
                <c:pt idx="35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03D2-4E37-9C2F-DDCAAF8222FE}"/>
            </c:ext>
          </c:extLst>
        </c:ser>
        <c:axId val="133384448"/>
        <c:axId val="143282176"/>
      </c:barChart>
      <c:lineChart>
        <c:grouping val="standard"/>
        <c:ser>
          <c:idx val="2"/>
          <c:order val="3"/>
          <c:tx>
            <c:v>PREV. ACUM.</c:v>
          </c:tx>
          <c:spPr>
            <a:ln w="25400">
              <a:solidFill>
                <a:srgbClr val="0070C0"/>
              </a:solidFill>
            </a:ln>
          </c:spPr>
          <c:marker>
            <c:symbol val="circle"/>
            <c:size val="5"/>
            <c:spPr>
              <a:solidFill>
                <a:srgbClr val="0070C0"/>
              </a:solidFill>
              <a:ln>
                <a:solidFill>
                  <a:srgbClr val="0070C0"/>
                </a:solidFill>
              </a:ln>
            </c:spPr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delete val="1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delete val="1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delete val="1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delete val="1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layout>
                <c:manualLayout>
                  <c:x val="-4.402785644679269E-2"/>
                  <c:y val="-2.4192055471620559E-2"/>
                </c:manualLayout>
              </c:layout>
              <c:dLblPos val="r"/>
              <c:showVal val="1"/>
            </c:dLbl>
            <c:dLbl>
              <c:idx val="26"/>
              <c:layout>
                <c:manualLayout>
                  <c:x val="-4.0935653529782096E-2"/>
                  <c:y val="-1.1552037772752105E-2"/>
                </c:manualLayout>
              </c:layout>
              <c:dLblPos val="r"/>
              <c:showVal val="1"/>
            </c:dLbl>
            <c:dLbl>
              <c:idx val="27"/>
              <c:layout>
                <c:manualLayout>
                  <c:x val="-3.6812716307101402E-2"/>
                  <c:y val="-9.7463209586280443E-3"/>
                </c:manualLayout>
              </c:layout>
              <c:dLblPos val="r"/>
              <c:showVal val="1"/>
            </c:dLbl>
            <c:dLbl>
              <c:idx val="28"/>
              <c:layout>
                <c:manualLayout>
                  <c:x val="-3.6812716307101402E-2"/>
                  <c:y val="-6.1348873303799165E-3"/>
                </c:manualLayout>
              </c:layout>
              <c:dLblPos val="r"/>
              <c:showVal val="1"/>
            </c:dLbl>
            <c:dLbl>
              <c:idx val="29"/>
              <c:layout>
                <c:manualLayout>
                  <c:x val="-3.6812716307101402E-2"/>
                  <c:y val="-7.1773688800773978E-4"/>
                </c:manualLayout>
              </c:layout>
              <c:dLblPos val="r"/>
              <c:showVal val="1"/>
            </c:dLbl>
            <c:dLbl>
              <c:idx val="30"/>
              <c:layout>
                <c:manualLayout>
                  <c:x val="-4.8582267338782318E-3"/>
                  <c:y val="2.4231054368947198E-2"/>
                </c:manualLayout>
              </c:layout>
              <c:dLblPos val="r"/>
              <c:showVal val="1"/>
            </c:dLbl>
            <c:dLbl>
              <c:idx val="31"/>
              <c:layout>
                <c:manualLayout>
                  <c:x val="2.3942424712185901E-2"/>
                  <c:y val="2.7379099911817285E-2"/>
                </c:manualLayout>
              </c:layout>
              <c:dLblPos val="r"/>
              <c:showVal val="1"/>
            </c:dLbl>
            <c:dLbl>
              <c:idx val="32"/>
              <c:delete val="1"/>
            </c:dLbl>
            <c:dLbl>
              <c:idx val="33"/>
              <c:layout>
                <c:manualLayout>
                  <c:x val="-2.3264566040973066E-3"/>
                  <c:y val="2.3566026248582003E-2"/>
                </c:manualLayout>
              </c:layout>
              <c:dLblPos val="r"/>
              <c:showVal val="1"/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800" b="1">
                    <a:solidFill>
                      <a:srgbClr val="0070C0"/>
                    </a:solidFill>
                  </a:defRPr>
                </a:pPr>
                <a:endParaRPr lang="pt-BR"/>
              </a:p>
            </c:txPr>
            <c:dLblPos val="b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multiLvlStrRef>
              <c:f>EAP!$N$1:$AU$8</c:f>
              <c:multiLvlStrCache>
                <c:ptCount val="34"/>
                <c:lvl>
                  <c:pt idx="0">
                    <c:v>0,00%</c:v>
                  </c:pt>
                  <c:pt idx="1">
                    <c:v>0,54%</c:v>
                  </c:pt>
                  <c:pt idx="2">
                    <c:v>1,13%</c:v>
                  </c:pt>
                  <c:pt idx="3">
                    <c:v>2,92%</c:v>
                  </c:pt>
                  <c:pt idx="4">
                    <c:v>3,46%</c:v>
                  </c:pt>
                  <c:pt idx="5">
                    <c:v>4,84%</c:v>
                  </c:pt>
                  <c:pt idx="6">
                    <c:v>7,00%</c:v>
                  </c:pt>
                  <c:pt idx="7">
                    <c:v>10,35%</c:v>
                  </c:pt>
                  <c:pt idx="8">
                    <c:v>13,60%</c:v>
                  </c:pt>
                  <c:pt idx="9">
                    <c:v>15,10%</c:v>
                  </c:pt>
                  <c:pt idx="10">
                    <c:v>16,41%</c:v>
                  </c:pt>
                  <c:pt idx="11">
                    <c:v>19,02%</c:v>
                  </c:pt>
                  <c:pt idx="12">
                    <c:v>21,69%</c:v>
                  </c:pt>
                  <c:pt idx="13">
                    <c:v>26,52%</c:v>
                  </c:pt>
                  <c:pt idx="14">
                    <c:v>29,13%</c:v>
                  </c:pt>
                  <c:pt idx="15">
                    <c:v>33,66%</c:v>
                  </c:pt>
                  <c:pt idx="16">
                    <c:v>37,89%</c:v>
                  </c:pt>
                  <c:pt idx="17">
                    <c:v>41,85%</c:v>
                  </c:pt>
                  <c:pt idx="18">
                    <c:v>46,62%</c:v>
                  </c:pt>
                  <c:pt idx="19">
                    <c:v>50,54%</c:v>
                  </c:pt>
                  <c:pt idx="20">
                    <c:v>56,54%</c:v>
                  </c:pt>
                  <c:pt idx="21">
                    <c:v>60,55%</c:v>
                  </c:pt>
                  <c:pt idx="22">
                    <c:v>64,57%</c:v>
                  </c:pt>
                  <c:pt idx="23">
                    <c:v>67,64%</c:v>
                  </c:pt>
                  <c:pt idx="24">
                    <c:v>73,62%</c:v>
                  </c:pt>
                  <c:pt idx="25">
                    <c:v>79,55%</c:v>
                  </c:pt>
                  <c:pt idx="26">
                    <c:v>84,65%</c:v>
                  </c:pt>
                  <c:pt idx="27">
                    <c:v>88,29%</c:v>
                  </c:pt>
                  <c:pt idx="28">
                    <c:v>92,74%</c:v>
                  </c:pt>
                  <c:pt idx="29">
                    <c:v>94,77%</c:v>
                  </c:pt>
                  <c:pt idx="30">
                    <c:v>96,50%</c:v>
                  </c:pt>
                  <c:pt idx="31">
                    <c:v>97,67%</c:v>
                  </c:pt>
                  <c:pt idx="32">
                    <c:v>98,63%</c:v>
                  </c:pt>
                  <c:pt idx="33">
                    <c:v>98,63%</c:v>
                  </c:pt>
                </c:lvl>
                <c:lvl>
                  <c:pt idx="0">
                    <c:v>0,00%</c:v>
                  </c:pt>
                  <c:pt idx="1">
                    <c:v>1,04%</c:v>
                  </c:pt>
                  <c:pt idx="2">
                    <c:v>1,90%</c:v>
                  </c:pt>
                  <c:pt idx="3">
                    <c:v>3,89%</c:v>
                  </c:pt>
                  <c:pt idx="4">
                    <c:v>6,74%</c:v>
                  </c:pt>
                  <c:pt idx="5">
                    <c:v>9,30%</c:v>
                  </c:pt>
                  <c:pt idx="6">
                    <c:v>11,37%</c:v>
                  </c:pt>
                  <c:pt idx="7">
                    <c:v>13,55%</c:v>
                  </c:pt>
                  <c:pt idx="8">
                    <c:v>16,21%</c:v>
                  </c:pt>
                  <c:pt idx="9">
                    <c:v>18,49%</c:v>
                  </c:pt>
                  <c:pt idx="10">
                    <c:v>21,07%</c:v>
                  </c:pt>
                  <c:pt idx="11">
                    <c:v>26,15%</c:v>
                  </c:pt>
                  <c:pt idx="12">
                    <c:v>30,92%</c:v>
                  </c:pt>
                  <c:pt idx="13">
                    <c:v>35,03%</c:v>
                  </c:pt>
                  <c:pt idx="14">
                    <c:v>39,89%</c:v>
                  </c:pt>
                  <c:pt idx="15">
                    <c:v>45,78%</c:v>
                  </c:pt>
                  <c:pt idx="16">
                    <c:v>50,88%</c:v>
                  </c:pt>
                  <c:pt idx="17">
                    <c:v>57,59%</c:v>
                  </c:pt>
                  <c:pt idx="18">
                    <c:v>62,96%</c:v>
                  </c:pt>
                  <c:pt idx="19">
                    <c:v>67,58%</c:v>
                  </c:pt>
                  <c:pt idx="20">
                    <c:v>73,09%</c:v>
                  </c:pt>
                  <c:pt idx="21">
                    <c:v>78,69%</c:v>
                  </c:pt>
                  <c:pt idx="22">
                    <c:v>82,42%</c:v>
                  </c:pt>
                  <c:pt idx="23">
                    <c:v>86,21%</c:v>
                  </c:pt>
                  <c:pt idx="24">
                    <c:v>89,44%</c:v>
                  </c:pt>
                  <c:pt idx="25">
                    <c:v>92,10%</c:v>
                  </c:pt>
                  <c:pt idx="26">
                    <c:v>94,30%</c:v>
                  </c:pt>
                  <c:pt idx="27">
                    <c:v>96,68%</c:v>
                  </c:pt>
                  <c:pt idx="28">
                    <c:v>97,79%</c:v>
                  </c:pt>
                  <c:pt idx="29">
                    <c:v>98,93%</c:v>
                  </c:pt>
                  <c:pt idx="30">
                    <c:v>99,50%</c:v>
                  </c:pt>
                  <c:pt idx="31">
                    <c:v>99,93%</c:v>
                  </c:pt>
                  <c:pt idx="32">
                    <c:v>100,00%</c:v>
                  </c:pt>
                  <c:pt idx="33">
                    <c:v>100,00%</c:v>
                  </c:pt>
                </c:lvl>
                <c:lvl>
                  <c:pt idx="0">
                    <c:v>0,00%</c:v>
                  </c:pt>
                  <c:pt idx="1">
                    <c:v>0,54%</c:v>
                  </c:pt>
                  <c:pt idx="2">
                    <c:v>0,59%</c:v>
                  </c:pt>
                  <c:pt idx="3">
                    <c:v>1,79%</c:v>
                  </c:pt>
                  <c:pt idx="4">
                    <c:v>0,53%</c:v>
                  </c:pt>
                  <c:pt idx="5">
                    <c:v>1,38%</c:v>
                  </c:pt>
                  <c:pt idx="6">
                    <c:v>2,16%</c:v>
                  </c:pt>
                  <c:pt idx="7">
                    <c:v>3,35%</c:v>
                  </c:pt>
                  <c:pt idx="8">
                    <c:v>3,26%</c:v>
                  </c:pt>
                  <c:pt idx="9">
                    <c:v>1,49%</c:v>
                  </c:pt>
                  <c:pt idx="10">
                    <c:v>1,31%</c:v>
                  </c:pt>
                  <c:pt idx="11">
                    <c:v>2,61%</c:v>
                  </c:pt>
                  <c:pt idx="12">
                    <c:v>2,68%</c:v>
                  </c:pt>
                  <c:pt idx="13">
                    <c:v>4,83%</c:v>
                  </c:pt>
                  <c:pt idx="14">
                    <c:v>2,60%</c:v>
                  </c:pt>
                  <c:pt idx="15">
                    <c:v>4,54%</c:v>
                  </c:pt>
                  <c:pt idx="16">
                    <c:v>4,22%</c:v>
                  </c:pt>
                  <c:pt idx="17">
                    <c:v>3,97%</c:v>
                  </c:pt>
                  <c:pt idx="18">
                    <c:v>4,77%</c:v>
                  </c:pt>
                  <c:pt idx="19">
                    <c:v>3,92%</c:v>
                  </c:pt>
                  <c:pt idx="20">
                    <c:v>6,00%</c:v>
                  </c:pt>
                  <c:pt idx="21">
                    <c:v>4,02%</c:v>
                  </c:pt>
                  <c:pt idx="22">
                    <c:v>4,02%</c:v>
                  </c:pt>
                  <c:pt idx="23">
                    <c:v>3,08%</c:v>
                  </c:pt>
                  <c:pt idx="24">
                    <c:v>6,27%</c:v>
                  </c:pt>
                  <c:pt idx="25">
                    <c:v>6,25%</c:v>
                  </c:pt>
                  <c:pt idx="26">
                    <c:v>6,79%</c:v>
                  </c:pt>
                  <c:pt idx="27">
                    <c:v>3,90%</c:v>
                  </c:pt>
                  <c:pt idx="28">
                    <c:v>3,73%</c:v>
                  </c:pt>
                  <c:pt idx="29">
                    <c:v>2,84%</c:v>
                  </c:pt>
                  <c:pt idx="30">
                    <c:v>1,49%</c:v>
                  </c:pt>
                  <c:pt idx="31">
                    <c:v>0,85%</c:v>
                  </c:pt>
                  <c:pt idx="32">
                    <c:v>0,22%</c:v>
                  </c:pt>
                </c:lvl>
                <c:lvl>
                  <c:pt idx="0">
                    <c:v>0,00%</c:v>
                  </c:pt>
                  <c:pt idx="1">
                    <c:v>0,54%</c:v>
                  </c:pt>
                  <c:pt idx="2">
                    <c:v>0,59%</c:v>
                  </c:pt>
                  <c:pt idx="3">
                    <c:v>1,79%</c:v>
                  </c:pt>
                  <c:pt idx="4">
                    <c:v>0,53%</c:v>
                  </c:pt>
                  <c:pt idx="5">
                    <c:v>1,38%</c:v>
                  </c:pt>
                  <c:pt idx="6">
                    <c:v>2,16%</c:v>
                  </c:pt>
                  <c:pt idx="7">
                    <c:v>3,35%</c:v>
                  </c:pt>
                  <c:pt idx="8">
                    <c:v>3,26%</c:v>
                  </c:pt>
                  <c:pt idx="9">
                    <c:v>1,49%</c:v>
                  </c:pt>
                  <c:pt idx="10">
                    <c:v>1,31%</c:v>
                  </c:pt>
                  <c:pt idx="11">
                    <c:v>2,61%</c:v>
                  </c:pt>
                  <c:pt idx="12">
                    <c:v>2,68%</c:v>
                  </c:pt>
                  <c:pt idx="13">
                    <c:v>4,83%</c:v>
                  </c:pt>
                  <c:pt idx="14">
                    <c:v>2,60%</c:v>
                  </c:pt>
                  <c:pt idx="15">
                    <c:v>4,54%</c:v>
                  </c:pt>
                  <c:pt idx="16">
                    <c:v>4,22%</c:v>
                  </c:pt>
                  <c:pt idx="17">
                    <c:v>3,97%</c:v>
                  </c:pt>
                  <c:pt idx="18">
                    <c:v>4,77%</c:v>
                  </c:pt>
                  <c:pt idx="19">
                    <c:v>3,92%</c:v>
                  </c:pt>
                  <c:pt idx="20">
                    <c:v>6,00%</c:v>
                  </c:pt>
                  <c:pt idx="21">
                    <c:v>4,02%</c:v>
                  </c:pt>
                  <c:pt idx="22">
                    <c:v>4,02%</c:v>
                  </c:pt>
                  <c:pt idx="23">
                    <c:v>3,08%</c:v>
                  </c:pt>
                  <c:pt idx="24">
                    <c:v>5,98%</c:v>
                  </c:pt>
                  <c:pt idx="25">
                    <c:v>5,93%</c:v>
                  </c:pt>
                  <c:pt idx="26">
                    <c:v>5,09%</c:v>
                  </c:pt>
                  <c:pt idx="27">
                    <c:v>3,64%</c:v>
                  </c:pt>
                  <c:pt idx="28">
                    <c:v>4,44%</c:v>
                  </c:pt>
                  <c:pt idx="29">
                    <c:v>2,03%</c:v>
                  </c:pt>
                  <c:pt idx="30">
                    <c:v>1,74%</c:v>
                  </c:pt>
                  <c:pt idx="31">
                    <c:v>1,17%</c:v>
                  </c:pt>
                  <c:pt idx="32">
                    <c:v>0,96%</c:v>
                  </c:pt>
                  <c:pt idx="33">
                    <c:v>0,00%</c:v>
                  </c:pt>
                </c:lvl>
                <c:lvl>
                  <c:pt idx="0">
                    <c:v>0,00%</c:v>
                  </c:pt>
                  <c:pt idx="1">
                    <c:v>1,04%</c:v>
                  </c:pt>
                  <c:pt idx="2">
                    <c:v>0,85%</c:v>
                  </c:pt>
                  <c:pt idx="3">
                    <c:v>1,99%</c:v>
                  </c:pt>
                  <c:pt idx="4">
                    <c:v>2,85%</c:v>
                  </c:pt>
                  <c:pt idx="5">
                    <c:v>2,56%</c:v>
                  </c:pt>
                  <c:pt idx="6">
                    <c:v>2,06%</c:v>
                  </c:pt>
                  <c:pt idx="7">
                    <c:v>2,18%</c:v>
                  </c:pt>
                  <c:pt idx="8">
                    <c:v>2,66%</c:v>
                  </c:pt>
                  <c:pt idx="9">
                    <c:v>2,28%</c:v>
                  </c:pt>
                  <c:pt idx="10">
                    <c:v>2,59%</c:v>
                  </c:pt>
                  <c:pt idx="11">
                    <c:v>5,08%</c:v>
                  </c:pt>
                  <c:pt idx="12">
                    <c:v>4,77%</c:v>
                  </c:pt>
                  <c:pt idx="13">
                    <c:v>4,11%</c:v>
                  </c:pt>
                  <c:pt idx="14">
                    <c:v>4,86%</c:v>
                  </c:pt>
                  <c:pt idx="15">
                    <c:v>5,89%</c:v>
                  </c:pt>
                  <c:pt idx="16">
                    <c:v>5,10%</c:v>
                  </c:pt>
                  <c:pt idx="17">
                    <c:v>6,72%</c:v>
                  </c:pt>
                  <c:pt idx="18">
                    <c:v>5,36%</c:v>
                  </c:pt>
                  <c:pt idx="19">
                    <c:v>4,63%</c:v>
                  </c:pt>
                  <c:pt idx="20">
                    <c:v>5,51%</c:v>
                  </c:pt>
                  <c:pt idx="21">
                    <c:v>5,60%</c:v>
                  </c:pt>
                  <c:pt idx="22">
                    <c:v>3,73%</c:v>
                  </c:pt>
                  <c:pt idx="23">
                    <c:v>3,80%</c:v>
                  </c:pt>
                  <c:pt idx="24">
                    <c:v>3,23%</c:v>
                  </c:pt>
                  <c:pt idx="25">
                    <c:v>2,66%</c:v>
                  </c:pt>
                  <c:pt idx="26">
                    <c:v>2,21%</c:v>
                  </c:pt>
                  <c:pt idx="27">
                    <c:v>2,37%</c:v>
                  </c:pt>
                  <c:pt idx="28">
                    <c:v>1,12%</c:v>
                  </c:pt>
                  <c:pt idx="29">
                    <c:v>1,14%</c:v>
                  </c:pt>
                  <c:pt idx="30">
                    <c:v>0,57%</c:v>
                  </c:pt>
                  <c:pt idx="31">
                    <c:v>0,43%</c:v>
                  </c:pt>
                  <c:pt idx="32">
                    <c:v>0,07%</c:v>
                  </c:pt>
                  <c:pt idx="33">
                    <c:v>0,00%</c:v>
                  </c:pt>
                </c:lvl>
                <c:lvl>
                  <c:pt idx="0">
                    <c:v>29/01/26</c:v>
                  </c:pt>
                  <c:pt idx="1">
                    <c:v>05/02/26</c:v>
                  </c:pt>
                  <c:pt idx="2">
                    <c:v>12/02/26</c:v>
                  </c:pt>
                  <c:pt idx="3">
                    <c:v>19/02/26</c:v>
                  </c:pt>
                  <c:pt idx="4">
                    <c:v>26/02/26</c:v>
                  </c:pt>
                  <c:pt idx="5">
                    <c:v>05/03/26</c:v>
                  </c:pt>
                  <c:pt idx="6">
                    <c:v>12/03/26</c:v>
                  </c:pt>
                  <c:pt idx="7">
                    <c:v>19/03/26</c:v>
                  </c:pt>
                  <c:pt idx="8">
                    <c:v>26/03/26</c:v>
                  </c:pt>
                  <c:pt idx="9">
                    <c:v>02/04/26</c:v>
                  </c:pt>
                  <c:pt idx="10">
                    <c:v>09/04/26</c:v>
                  </c:pt>
                  <c:pt idx="11">
                    <c:v>16/04/26</c:v>
                  </c:pt>
                  <c:pt idx="12">
                    <c:v>23/04/26</c:v>
                  </c:pt>
                  <c:pt idx="13">
                    <c:v>30/04/26</c:v>
                  </c:pt>
                  <c:pt idx="14">
                    <c:v>07/05/26</c:v>
                  </c:pt>
                  <c:pt idx="15">
                    <c:v>14/05/26</c:v>
                  </c:pt>
                  <c:pt idx="16">
                    <c:v>21/05/26</c:v>
                  </c:pt>
                  <c:pt idx="17">
                    <c:v>28/05/26</c:v>
                  </c:pt>
                  <c:pt idx="18">
                    <c:v>04/06/26</c:v>
                  </c:pt>
                  <c:pt idx="19">
                    <c:v>11/06/26</c:v>
                  </c:pt>
                  <c:pt idx="20">
                    <c:v>18/06/26</c:v>
                  </c:pt>
                  <c:pt idx="21">
                    <c:v>25/06/26</c:v>
                  </c:pt>
                  <c:pt idx="22">
                    <c:v>02/07/26</c:v>
                  </c:pt>
                  <c:pt idx="23">
                    <c:v>09/07/26</c:v>
                  </c:pt>
                  <c:pt idx="24">
                    <c:v>16/07/26</c:v>
                  </c:pt>
                  <c:pt idx="25">
                    <c:v>23/07/26</c:v>
                  </c:pt>
                  <c:pt idx="26">
                    <c:v>30/07/26</c:v>
                  </c:pt>
                  <c:pt idx="27">
                    <c:v>06/08/26</c:v>
                  </c:pt>
                  <c:pt idx="28">
                    <c:v>13/08/26</c:v>
                  </c:pt>
                  <c:pt idx="29">
                    <c:v>20/08/26</c:v>
                  </c:pt>
                  <c:pt idx="30">
                    <c:v>27/08/26</c:v>
                  </c:pt>
                  <c:pt idx="31">
                    <c:v>03/09/26</c:v>
                  </c:pt>
                  <c:pt idx="32">
                    <c:v>10/09/26</c:v>
                  </c:pt>
                  <c:pt idx="33">
                    <c:v>17/09/26</c:v>
                  </c:pt>
                </c:lvl>
                <c:lvl>
                  <c:pt idx="0">
                    <c:v>23/01/26</c:v>
                  </c:pt>
                  <c:pt idx="1">
                    <c:v>30/01/26</c:v>
                  </c:pt>
                  <c:pt idx="2">
                    <c:v>06/02/26</c:v>
                  </c:pt>
                  <c:pt idx="3">
                    <c:v>13/02/26</c:v>
                  </c:pt>
                  <c:pt idx="4">
                    <c:v>20/02/26</c:v>
                  </c:pt>
                  <c:pt idx="5">
                    <c:v>27/02/26</c:v>
                  </c:pt>
                  <c:pt idx="6">
                    <c:v>06/03/26</c:v>
                  </c:pt>
                  <c:pt idx="7">
                    <c:v>13/03/26</c:v>
                  </c:pt>
                  <c:pt idx="8">
                    <c:v>20/03/26</c:v>
                  </c:pt>
                  <c:pt idx="9">
                    <c:v>27/03/26</c:v>
                  </c:pt>
                  <c:pt idx="10">
                    <c:v>03/04/26</c:v>
                  </c:pt>
                  <c:pt idx="11">
                    <c:v>10/04/26</c:v>
                  </c:pt>
                  <c:pt idx="12">
                    <c:v>17/04/26</c:v>
                  </c:pt>
                  <c:pt idx="13">
                    <c:v>24/04/26</c:v>
                  </c:pt>
                  <c:pt idx="14">
                    <c:v>01/05/26</c:v>
                  </c:pt>
                  <c:pt idx="15">
                    <c:v>08/05/26</c:v>
                  </c:pt>
                  <c:pt idx="16">
                    <c:v>15/05/26</c:v>
                  </c:pt>
                  <c:pt idx="17">
                    <c:v>22/05/26</c:v>
                  </c:pt>
                  <c:pt idx="18">
                    <c:v>29/05/26</c:v>
                  </c:pt>
                  <c:pt idx="19">
                    <c:v>05/06/26</c:v>
                  </c:pt>
                  <c:pt idx="20">
                    <c:v>12/06/26</c:v>
                  </c:pt>
                  <c:pt idx="21">
                    <c:v>19/06/26</c:v>
                  </c:pt>
                  <c:pt idx="22">
                    <c:v>26/06/26</c:v>
                  </c:pt>
                  <c:pt idx="23">
                    <c:v>03/07/26</c:v>
                  </c:pt>
                  <c:pt idx="24">
                    <c:v>10/07/26</c:v>
                  </c:pt>
                  <c:pt idx="25">
                    <c:v>17/07/26</c:v>
                  </c:pt>
                  <c:pt idx="26">
                    <c:v>24/07/26</c:v>
                  </c:pt>
                  <c:pt idx="27">
                    <c:v>31/07/26</c:v>
                  </c:pt>
                  <c:pt idx="28">
                    <c:v>07/08/26</c:v>
                  </c:pt>
                  <c:pt idx="29">
                    <c:v>14/08/26</c:v>
                  </c:pt>
                  <c:pt idx="30">
                    <c:v>21/08/26</c:v>
                  </c:pt>
                  <c:pt idx="31">
                    <c:v>28/08/26</c:v>
                  </c:pt>
                  <c:pt idx="32">
                    <c:v>04/09/26</c:v>
                  </c:pt>
                  <c:pt idx="33">
                    <c:v>11/09/26</c:v>
                  </c:pt>
                </c:lvl>
                <c:lvl>
                  <c:pt idx="0">
                    <c:v>SEM.2</c:v>
                  </c:pt>
                  <c:pt idx="1">
                    <c:v>SEM.3</c:v>
                  </c:pt>
                  <c:pt idx="2">
                    <c:v>SEM.4</c:v>
                  </c:pt>
                  <c:pt idx="3">
                    <c:v>SEM.5</c:v>
                  </c:pt>
                  <c:pt idx="4">
                    <c:v>SEM.6</c:v>
                  </c:pt>
                  <c:pt idx="5">
                    <c:v>SEM.7</c:v>
                  </c:pt>
                  <c:pt idx="6">
                    <c:v>SEM.8</c:v>
                  </c:pt>
                  <c:pt idx="7">
                    <c:v>SEM.9</c:v>
                  </c:pt>
                  <c:pt idx="8">
                    <c:v>SEM.10</c:v>
                  </c:pt>
                  <c:pt idx="9">
                    <c:v>SEM.11</c:v>
                  </c:pt>
                  <c:pt idx="10">
                    <c:v>SEM.12</c:v>
                  </c:pt>
                  <c:pt idx="11">
                    <c:v>SEM.13</c:v>
                  </c:pt>
                  <c:pt idx="12">
                    <c:v>SEM.14</c:v>
                  </c:pt>
                  <c:pt idx="13">
                    <c:v>SEM.15</c:v>
                  </c:pt>
                  <c:pt idx="14">
                    <c:v>SEM.16</c:v>
                  </c:pt>
                  <c:pt idx="15">
                    <c:v>SEM.17</c:v>
                  </c:pt>
                  <c:pt idx="16">
                    <c:v>SEM.18</c:v>
                  </c:pt>
                  <c:pt idx="17">
                    <c:v>SEM.19</c:v>
                  </c:pt>
                  <c:pt idx="18">
                    <c:v>SEM.20</c:v>
                  </c:pt>
                  <c:pt idx="19">
                    <c:v>SEM.21</c:v>
                  </c:pt>
                  <c:pt idx="20">
                    <c:v>SEM.22</c:v>
                  </c:pt>
                  <c:pt idx="21">
                    <c:v>SEM.23</c:v>
                  </c:pt>
                  <c:pt idx="22">
                    <c:v>SEM.24</c:v>
                  </c:pt>
                  <c:pt idx="23">
                    <c:v>SEM.25</c:v>
                  </c:pt>
                  <c:pt idx="24">
                    <c:v>SEM.26</c:v>
                  </c:pt>
                  <c:pt idx="25">
                    <c:v>SEM.27</c:v>
                  </c:pt>
                  <c:pt idx="26">
                    <c:v>SEM.28</c:v>
                  </c:pt>
                  <c:pt idx="27">
                    <c:v>SEM.29</c:v>
                  </c:pt>
                  <c:pt idx="28">
                    <c:v>SEM.30</c:v>
                  </c:pt>
                  <c:pt idx="29">
                    <c:v>SEM.31</c:v>
                  </c:pt>
                  <c:pt idx="30">
                    <c:v>SEM.32</c:v>
                  </c:pt>
                  <c:pt idx="31">
                    <c:v>SEM.33</c:v>
                  </c:pt>
                  <c:pt idx="32">
                    <c:v>SEM.34</c:v>
                  </c:pt>
                  <c:pt idx="33">
                    <c:v>SEM.35</c:v>
                  </c:pt>
                </c:lvl>
              </c:multiLvlStrCache>
            </c:multiLvlStrRef>
          </c:cat>
          <c:val>
            <c:numRef>
              <c:f>EAP!$M$9:$AV$9</c:f>
              <c:numCache>
                <c:formatCode>0.00%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0.011340769600000002</c:v>
                </c:pt>
                <c:pt idx="4">
                  <c:v>0.029224015200000005</c:v>
                </c:pt>
                <c:pt idx="5">
                  <c:v>0.03455386840000001</c:v>
                </c:pt>
                <c:pt idx="6">
                  <c:v>0.048381586000000004</c:v>
                </c:pt>
                <c:pt idx="7">
                  <c:v>0.06999762820000001</c:v>
                </c:pt>
                <c:pt idx="8">
                  <c:v>0.1034693898</c:v>
                </c:pt>
                <c:pt idx="9">
                  <c:v>0.1360441424</c:v>
                </c:pt>
                <c:pt idx="10">
                  <c:v>0.1509776972</c:v>
                </c:pt>
                <c:pt idx="11">
                  <c:v>0.16407689060000002</c:v>
                </c:pt>
                <c:pt idx="12">
                  <c:v>0.19016611720000004</c:v>
                </c:pt>
                <c:pt idx="13">
                  <c:v>0.21692928640000003</c:v>
                </c:pt>
                <c:pt idx="14">
                  <c:v>0.26521595080000004</c:v>
                </c:pt>
                <c:pt idx="15">
                  <c:v>0.29126246220000007</c:v>
                </c:pt>
                <c:pt idx="16">
                  <c:v>0.33663503000000006</c:v>
                </c:pt>
                <c:pt idx="17">
                  <c:v>0.3788561960000001</c:v>
                </c:pt>
                <c:pt idx="18">
                  <c:v>0.4185382090000001</c:v>
                </c:pt>
                <c:pt idx="19">
                  <c:v>0.4661983898000001</c:v>
                </c:pt>
                <c:pt idx="20">
                  <c:v>0.5053820638000002</c:v>
                </c:pt>
                <c:pt idx="21">
                  <c:v>0.5653773056000002</c:v>
                </c:pt>
                <c:pt idx="22">
                  <c:v>0.6055291830000002</c:v>
                </c:pt>
                <c:pt idx="23">
                  <c:v>0.6456810600000003</c:v>
                </c:pt>
                <c:pt idx="24">
                  <c:v>0.6764356888000003</c:v>
                </c:pt>
                <c:pt idx="25">
                  <c:v>0.7391365146648072</c:v>
                </c:pt>
                <c:pt idx="26">
                  <c:v>0.8016726037503352</c:v>
                </c:pt>
                <c:pt idx="27">
                  <c:v>0.8695936648668662</c:v>
                </c:pt>
                <c:pt idx="28">
                  <c:v>0.9086323035077374</c:v>
                </c:pt>
                <c:pt idx="29">
                  <c:v>0.9459337264067126</c:v>
                </c:pt>
                <c:pt idx="30">
                  <c:v>0.9743195040618834</c:v>
                </c:pt>
                <c:pt idx="31">
                  <c:v>0.9892662951895096</c:v>
                </c:pt>
                <c:pt idx="32">
                  <c:v>0.9977476183687137</c:v>
                </c:pt>
                <c:pt idx="33">
                  <c:v>0.9999601280002665</c:v>
                </c:pt>
                <c:pt idx="34">
                  <c:v>0.9999601280002665</c:v>
                </c:pt>
                <c:pt idx="35">
                  <c:v>0.9999601280002665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5-03D2-4E37-9C2F-DDCAAF8222FE}"/>
            </c:ext>
          </c:extLst>
        </c:ser>
        <c:ser>
          <c:idx val="3"/>
          <c:order val="4"/>
          <c:tx>
            <c:v>REALZ. ACUM.</c:v>
          </c:tx>
          <c:spPr>
            <a:ln w="25400">
              <a:solidFill>
                <a:srgbClr val="FF0000"/>
              </a:solidFill>
            </a:ln>
          </c:spPr>
          <c:marker>
            <c:symbol val="circle"/>
            <c:size val="5"/>
            <c:spPr>
              <a:solidFill>
                <a:srgbClr val="FF0000"/>
              </a:solidFill>
              <a:ln>
                <a:noFill/>
              </a:ln>
            </c:spPr>
          </c:marker>
          <c:dLbls>
            <c:dLbl>
              <c:idx val="24"/>
              <c:layout>
                <c:manualLayout>
                  <c:x val="-1.7991507885563827E-2"/>
                  <c:y val="2.8575539674726449E-2"/>
                </c:manualLayout>
              </c:layout>
              <c:dLblPos val="r"/>
              <c:showVal val="1"/>
            </c:dLbl>
            <c:dLbl>
              <c:idx val="25"/>
              <c:layout>
                <c:manualLayout>
                  <c:x val="-3.5612276061812746E-3"/>
                  <c:y val="2.1352672418230217E-2"/>
                </c:manualLayout>
              </c:layout>
              <c:dLblPos val="r"/>
              <c:showVal val="1"/>
            </c:dLbl>
            <c:dLbl>
              <c:idx val="26"/>
              <c:layout>
                <c:manualLayout>
                  <c:x val="-1.6108144323100152E-2"/>
                  <c:y val="2.4963985547396272E-2"/>
                </c:manualLayout>
              </c:layout>
              <c:dLblPos val="r"/>
              <c:showVal val="1"/>
            </c:dLbl>
            <c:dLbl>
              <c:idx val="27"/>
              <c:layout>
                <c:manualLayout>
                  <c:x val="-2.3693143245078076E-2"/>
                  <c:y val="4.3141802517499876E-2"/>
                </c:manualLayout>
              </c:layout>
              <c:dLblPos val="r"/>
              <c:showVal val="1"/>
            </c:dLbl>
            <c:dLbl>
              <c:idx val="28"/>
              <c:layout>
                <c:manualLayout>
                  <c:x val="-2.7647791480240182E-2"/>
                  <c:y val="4.2274334142325433E-2"/>
                </c:manualLayout>
              </c:layout>
              <c:dLblPos val="r"/>
              <c:showVal val="1"/>
            </c:dLbl>
            <c:dLbl>
              <c:idx val="29"/>
              <c:layout>
                <c:manualLayout>
                  <c:x val="-3.2744964924191003E-2"/>
                  <c:y val="3.9177481407490083E-2"/>
                </c:manualLayout>
              </c:layout>
              <c:dLblPos val="r"/>
              <c:showVal val="1"/>
            </c:dLbl>
            <c:dLbl>
              <c:idx val="30"/>
              <c:layout>
                <c:manualLayout>
                  <c:x val="-3.4105232772583705E-2"/>
                  <c:y val="3.3943953239739991E-2"/>
                </c:manualLayout>
              </c:layout>
              <c:dLblPos val="r"/>
              <c:showVal val="1"/>
            </c:dLbl>
            <c:dLbl>
              <c:idx val="31"/>
              <c:layout>
                <c:manualLayout>
                  <c:x val="-2.6079759378346567E-2"/>
                  <c:y val="6.1561848871963309E-2"/>
                </c:manualLayout>
              </c:layout>
              <c:dLblPos val="r"/>
              <c:showVal val="1"/>
            </c:dLbl>
            <c:dLbl>
              <c:idx val="32"/>
              <c:layout>
                <c:manualLayout>
                  <c:x val="-2.3604585068414334E-2"/>
                  <c:y val="5.4384554755234439E-2"/>
                </c:manualLayout>
              </c:layout>
              <c:dLblPos val="r"/>
              <c:showVal val="1"/>
            </c:dLbl>
            <c:dLbl>
              <c:idx val="33"/>
              <c:layout>
                <c:manualLayout>
                  <c:x val="-1.7004060846772986E-2"/>
                  <c:y val="5.8829588818741604E-2"/>
                </c:manualLayout>
              </c:layout>
              <c:dLblPos val="r"/>
              <c:showVal val="1"/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dLblPos val="b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EAP!$M$1:$V$2</c:f>
              <c:multiLvlStrCache>
                <c:ptCount val="10"/>
                <c:lvl>
                  <c:pt idx="0">
                    <c:v>19/01/26</c:v>
                  </c:pt>
                  <c:pt idx="1">
                    <c:v>23/01/26</c:v>
                  </c:pt>
                  <c:pt idx="2">
                    <c:v>30/01/26</c:v>
                  </c:pt>
                  <c:pt idx="3">
                    <c:v>06/02/26</c:v>
                  </c:pt>
                  <c:pt idx="4">
                    <c:v>13/02/26</c:v>
                  </c:pt>
                  <c:pt idx="5">
                    <c:v>20/02/26</c:v>
                  </c:pt>
                  <c:pt idx="6">
                    <c:v>27/02/26</c:v>
                  </c:pt>
                  <c:pt idx="7">
                    <c:v>06/03/26</c:v>
                  </c:pt>
                  <c:pt idx="8">
                    <c:v>13/03/26</c:v>
                  </c:pt>
                  <c:pt idx="9">
                    <c:v>20/03/26</c:v>
                  </c:pt>
                </c:lvl>
                <c:lvl>
                  <c:pt idx="0">
                    <c:v>SEM.1</c:v>
                  </c:pt>
                  <c:pt idx="1">
                    <c:v>SEM.2</c:v>
                  </c:pt>
                  <c:pt idx="2">
                    <c:v>SEM.3</c:v>
                  </c:pt>
                  <c:pt idx="3">
                    <c:v>SEM.4</c:v>
                  </c:pt>
                  <c:pt idx="4">
                    <c:v>SEM.5</c:v>
                  </c:pt>
                  <c:pt idx="5">
                    <c:v>SEM.6</c:v>
                  </c:pt>
                  <c:pt idx="6">
                    <c:v>SEM.7</c:v>
                  </c:pt>
                  <c:pt idx="7">
                    <c:v>SEM.8</c:v>
                  </c:pt>
                  <c:pt idx="8">
                    <c:v>SEM.9</c:v>
                  </c:pt>
                  <c:pt idx="9">
                    <c:v>SEM.10</c:v>
                  </c:pt>
                </c:lvl>
              </c:multiLvlStrCache>
            </c:multiLvlStrRef>
          </c:cat>
          <c:val>
            <c:numRef>
              <c:f>EAP!$M$8:$AV$8</c:f>
              <c:numCache>
                <c:formatCode>0.00%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0.005448505600000001</c:v>
                </c:pt>
                <c:pt idx="3">
                  <c:v>0.011340769600000002</c:v>
                </c:pt>
                <c:pt idx="4">
                  <c:v>0.029224015200000005</c:v>
                </c:pt>
                <c:pt idx="5">
                  <c:v>0.03455386840000001</c:v>
                </c:pt>
                <c:pt idx="6">
                  <c:v>0.048381586000000004</c:v>
                </c:pt>
                <c:pt idx="7">
                  <c:v>0.06999762820000001</c:v>
                </c:pt>
                <c:pt idx="8">
                  <c:v>0.1034693898</c:v>
                </c:pt>
                <c:pt idx="9">
                  <c:v>0.1360441424</c:v>
                </c:pt>
                <c:pt idx="10">
                  <c:v>0.1509776972</c:v>
                </c:pt>
                <c:pt idx="11">
                  <c:v>0.16407689060000002</c:v>
                </c:pt>
                <c:pt idx="12">
                  <c:v>0.19016611720000004</c:v>
                </c:pt>
                <c:pt idx="13">
                  <c:v>0.21692928640000003</c:v>
                </c:pt>
                <c:pt idx="14">
                  <c:v>0.26521595080000004</c:v>
                </c:pt>
                <c:pt idx="15">
                  <c:v>0.29126246220000007</c:v>
                </c:pt>
                <c:pt idx="16">
                  <c:v>0.33663503000000006</c:v>
                </c:pt>
                <c:pt idx="17">
                  <c:v>0.3788561960000001</c:v>
                </c:pt>
                <c:pt idx="18">
                  <c:v>0.4185382090000001</c:v>
                </c:pt>
                <c:pt idx="19">
                  <c:v>0.4661983898000001</c:v>
                </c:pt>
                <c:pt idx="20">
                  <c:v>0.5053820638000002</c:v>
                </c:pt>
                <c:pt idx="21">
                  <c:v>0.5653773056000002</c:v>
                </c:pt>
                <c:pt idx="22">
                  <c:v>0.6055291830000002</c:v>
                </c:pt>
                <c:pt idx="23">
                  <c:v>0.6456810600000003</c:v>
                </c:pt>
                <c:pt idx="24">
                  <c:v>0.6764356888000003</c:v>
                </c:pt>
                <c:pt idx="25">
                  <c:v>0.7361888968000003</c:v>
                </c:pt>
                <c:pt idx="26">
                  <c:v>0.7955386848000003</c:v>
                </c:pt>
                <c:pt idx="27">
                  <c:v>0.8464879036000004</c:v>
                </c:pt>
                <c:pt idx="28">
                  <c:v>0.8829141014000004</c:v>
                </c:pt>
                <c:pt idx="29">
                  <c:v>0.9273611830000004</c:v>
                </c:pt>
                <c:pt idx="30">
                  <c:v>0.9476506940000003</c:v>
                </c:pt>
                <c:pt idx="31">
                  <c:v>0.9650071230000004</c:v>
                </c:pt>
                <c:pt idx="32">
                  <c:v>0.9766967280000004</c:v>
                </c:pt>
                <c:pt idx="33">
                  <c:v>0.9863075472000004</c:v>
                </c:pt>
                <c:pt idx="34">
                  <c:v>0.9905315620000004</c:v>
                </c:pt>
                <c:pt idx="35">
                  <c:v>0.9918841960000003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03D2-4E37-9C2F-DDCAAF8222FE}"/>
            </c:ext>
          </c:extLst>
        </c:ser>
        <c:ser>
          <c:idx val="4"/>
          <c:order val="5"/>
          <c:tx>
            <c:v>PREV.ACUM.</c:v>
          </c:tx>
          <c:spPr>
            <a:ln w="25400">
              <a:solidFill>
                <a:srgbClr val="00B050"/>
              </a:solidFill>
            </a:ln>
          </c:spPr>
          <c:marker>
            <c:symbol val="circle"/>
            <c:size val="5"/>
            <c:spPr>
              <a:solidFill>
                <a:srgbClr val="00B050"/>
              </a:solidFill>
              <a:ln w="12700">
                <a:solidFill>
                  <a:srgbClr val="00B050"/>
                </a:solidFill>
              </a:ln>
            </c:spPr>
          </c:marker>
          <c:dLbls>
            <c:dLbl>
              <c:idx val="30"/>
              <c:layout>
                <c:manualLayout>
                  <c:x val="-2.04193416759769E-2"/>
                  <c:y val="-8.2532795392647393E-3"/>
                </c:manualLayout>
              </c:layout>
              <c:dLblPos val="r"/>
              <c:showVal val="1"/>
            </c:dLbl>
            <c:dLbl>
              <c:idx val="31"/>
              <c:delete val="1"/>
            </c:dLbl>
            <c:dLbl>
              <c:idx val="32"/>
              <c:layout>
                <c:manualLayout>
                  <c:x val="2.9500920327932532E-2"/>
                  <c:y val="-1.1739697057193908E-2"/>
                </c:manualLayout>
              </c:layout>
              <c:dLblPos val="r"/>
              <c:showVal val="1"/>
            </c:dLbl>
            <c:numFmt formatCode="0%" sourceLinked="0"/>
            <c:spPr>
              <a:noFill/>
            </c:spPr>
            <c:txPr>
              <a:bodyPr/>
              <a:lstStyle/>
              <a:p>
                <a:pPr>
                  <a:defRPr sz="80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dLblPos val="t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val>
            <c:numRef>
              <c:f>EAP!$M$7:$AV$7</c:f>
              <c:numCache>
                <c:formatCode>0.00%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0.010441370000000002</c:v>
                </c:pt>
                <c:pt idx="3">
                  <c:v>0.01898433</c:v>
                </c:pt>
                <c:pt idx="4">
                  <c:v>0.038917890000000004</c:v>
                </c:pt>
                <c:pt idx="5">
                  <c:v>0.06739441</c:v>
                </c:pt>
                <c:pt idx="6">
                  <c:v>0.09302328</c:v>
                </c:pt>
                <c:pt idx="7">
                  <c:v>0.11366875</c:v>
                </c:pt>
                <c:pt idx="8">
                  <c:v>0.13550074</c:v>
                </c:pt>
                <c:pt idx="9">
                  <c:v>0.16207881000000002</c:v>
                </c:pt>
                <c:pt idx="10">
                  <c:v>0.18486001000000002</c:v>
                </c:pt>
                <c:pt idx="11">
                  <c:v>0.21072618</c:v>
                </c:pt>
                <c:pt idx="12">
                  <c:v>0.26150929</c:v>
                </c:pt>
                <c:pt idx="13">
                  <c:v>0.30920746</c:v>
                </c:pt>
                <c:pt idx="14">
                  <c:v>0.35026109</c:v>
                </c:pt>
                <c:pt idx="15">
                  <c:v>0.39890845</c:v>
                </c:pt>
                <c:pt idx="16">
                  <c:v>0.45775992000000004</c:v>
                </c:pt>
                <c:pt idx="17">
                  <c:v>0.50878034</c:v>
                </c:pt>
                <c:pt idx="18">
                  <c:v>0.5759374300000001</c:v>
                </c:pt>
                <c:pt idx="19">
                  <c:v>0.6295682</c:v>
                </c:pt>
                <c:pt idx="20">
                  <c:v>0.67584252</c:v>
                </c:pt>
                <c:pt idx="21">
                  <c:v>0.7308971</c:v>
                </c:pt>
                <c:pt idx="22">
                  <c:v>0.78690091</c:v>
                </c:pt>
                <c:pt idx="23">
                  <c:v>0.8241576899999999</c:v>
                </c:pt>
                <c:pt idx="24">
                  <c:v>0.8621263699999999</c:v>
                </c:pt>
                <c:pt idx="25">
                  <c:v>0.89439973</c:v>
                </c:pt>
                <c:pt idx="26">
                  <c:v>0.9209777899999999</c:v>
                </c:pt>
                <c:pt idx="27">
                  <c:v>0.9430470799999999</c:v>
                </c:pt>
                <c:pt idx="28">
                  <c:v>0.9667774899999999</c:v>
                </c:pt>
                <c:pt idx="29">
                  <c:v>0.9779307899999999</c:v>
                </c:pt>
                <c:pt idx="30">
                  <c:v>0.98932139</c:v>
                </c:pt>
                <c:pt idx="31">
                  <c:v>0.9950166899999999</c:v>
                </c:pt>
                <c:pt idx="32">
                  <c:v>0.99928816</c:v>
                </c:pt>
                <c:pt idx="33">
                  <c:v>1.00000008</c:v>
                </c:pt>
                <c:pt idx="34">
                  <c:v>1.00000008</c:v>
                </c:pt>
                <c:pt idx="35">
                  <c:v>1.00000008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5-C929-4839-9F3D-A7B4FF435604}"/>
            </c:ext>
          </c:extLst>
        </c:ser>
        <c:marker val="1"/>
        <c:axId val="143285248"/>
        <c:axId val="143283712"/>
      </c:lineChart>
      <c:catAx>
        <c:axId val="133384448"/>
        <c:scaling>
          <c:orientation val="minMax"/>
        </c:scaling>
        <c:axPos val="b"/>
        <c:majorGridlines>
          <c:spPr>
            <a:ln w="12700">
              <a:solidFill>
                <a:sysClr val="window" lastClr="FFFFFF">
                  <a:lumMod val="85000"/>
                </a:sys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0" vert="horz"/>
          <a:lstStyle/>
          <a:p>
            <a:pPr>
              <a:defRPr sz="650" baseline="0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43282176"/>
        <c:crosses val="autoZero"/>
        <c:lblAlgn val="ctr"/>
        <c:lblOffset val="100"/>
        <c:tickLblSkip val="1"/>
        <c:tickMarkSkip val="1"/>
      </c:catAx>
      <c:valAx>
        <c:axId val="143282176"/>
        <c:scaling>
          <c:orientation val="minMax"/>
          <c:max val="0.12000000000000002"/>
          <c:min val="0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0%" sourceLinked="0"/>
        <c:tickLblPos val="nextTo"/>
        <c:crossAx val="133384448"/>
        <c:crosses val="autoZero"/>
        <c:crossBetween val="between"/>
        <c:majorUnit val="4.0000000000000029E-2"/>
      </c:valAx>
      <c:valAx>
        <c:axId val="143283712"/>
        <c:scaling>
          <c:orientation val="minMax"/>
          <c:max val="1"/>
        </c:scaling>
        <c:axPos val="r"/>
        <c:numFmt formatCode="0%" sourceLinked="0"/>
        <c:tickLblPos val="nextTo"/>
        <c:crossAx val="143285248"/>
        <c:crosses val="max"/>
        <c:crossBetween val="between"/>
        <c:majorUnit val="0.25"/>
      </c:valAx>
      <c:catAx>
        <c:axId val="143285248"/>
        <c:scaling>
          <c:orientation val="minMax"/>
        </c:scaling>
        <c:delete val="1"/>
        <c:axPos val="b"/>
        <c:numFmt formatCode="General" sourceLinked="1"/>
        <c:tickLblPos val="none"/>
        <c:crossAx val="143283712"/>
        <c:crosses val="autoZero"/>
        <c:lblAlgn val="ctr"/>
        <c:lblOffset val="100"/>
      </c:catAx>
    </c:plotArea>
    <c:legend>
      <c:legendPos val="r"/>
      <c:layout>
        <c:manualLayout>
          <c:xMode val="edge"/>
          <c:yMode val="edge"/>
          <c:x val="0.14256889667521641"/>
          <c:y val="0.92721610506029439"/>
          <c:w val="0.57130819084755946"/>
          <c:h val="7.2733213235309194E-2"/>
        </c:manualLayout>
      </c:layout>
    </c:legend>
    <c:plotVisOnly val="1"/>
    <c:dispBlanksAs val="gap"/>
  </c:chart>
  <c:externalData r:id="rId1"/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style val="18"/>
  <c:chart>
    <c:title>
      <c:tx>
        <c:rich>
          <a:bodyPr/>
          <a:lstStyle/>
          <a:p>
            <a:pPr>
              <a:defRPr/>
            </a:pPr>
            <a:r>
              <a:rPr lang="en-US"/>
              <a:t>Improdutividade Acumulada</a:t>
            </a:r>
          </a:p>
        </c:rich>
      </c:tx>
    </c:title>
    <c:plotArea>
      <c:layout/>
      <c:barChart>
        <c:barDir val="col"/>
        <c:grouping val="clustered"/>
        <c:ser>
          <c:idx val="1"/>
          <c:order val="0"/>
          <c:tx>
            <c:strRef>
              <c:f>TOTAL!$B$11</c:f>
              <c:strCache>
                <c:ptCount val="1"/>
                <c:pt idx="0">
                  <c:v>CLIMA</c:v>
                </c:pt>
              </c:strCache>
            </c:strRef>
          </c:tx>
          <c:dLbls>
            <c:txPr>
              <a:bodyPr/>
              <a:lstStyle/>
              <a:p>
                <a:pPr>
                  <a:defRPr sz="1100" b="1"/>
                </a:pPr>
                <a:endParaRPr lang="pt-BR"/>
              </a:p>
            </c:txPr>
            <c:showVal val="1"/>
          </c:dLbls>
          <c:cat>
            <c:strRef>
              <c:f>TOTAL!$A$12:$A$24</c:f>
              <c:strCache>
                <c:ptCount val="13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dez/26</c:v>
                </c:pt>
                <c:pt idx="12">
                  <c:v>TOTAL</c:v>
                </c:pt>
              </c:strCache>
            </c:strRef>
          </c:cat>
          <c:val>
            <c:numRef>
              <c:f>TOTAL!$B$12:$B$24</c:f>
              <c:numCache>
                <c:formatCode>General</c:formatCode>
                <c:ptCount val="13"/>
                <c:pt idx="0">
                  <c:v>4</c:v>
                </c:pt>
                <c:pt idx="1">
                  <c:v>22</c:v>
                </c:pt>
                <c:pt idx="2">
                  <c:v>23</c:v>
                </c:pt>
                <c:pt idx="3">
                  <c:v>20</c:v>
                </c:pt>
                <c:pt idx="4">
                  <c:v>8</c:v>
                </c:pt>
                <c:pt idx="5">
                  <c:v>3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80</c:v>
                </c:pt>
              </c:numCache>
            </c:numRef>
          </c:val>
        </c:ser>
        <c:ser>
          <c:idx val="0"/>
          <c:order val="1"/>
          <c:tx>
            <c:strRef>
              <c:f>TOTAL!$C$11</c:f>
              <c:strCache>
                <c:ptCount val="1"/>
                <c:pt idx="0">
                  <c:v>CLIENTE</c:v>
                </c:pt>
              </c:strCache>
            </c:strRef>
          </c:tx>
          <c:dLbls>
            <c:txPr>
              <a:bodyPr/>
              <a:lstStyle/>
              <a:p>
                <a:pPr>
                  <a:defRPr sz="1100" b="1"/>
                </a:pPr>
                <a:endParaRPr lang="pt-BR"/>
              </a:p>
            </c:txPr>
            <c:showVal val="1"/>
          </c:dLbls>
          <c:val>
            <c:numRef>
              <c:f>TOTAL!$C$12:$C$24</c:f>
              <c:numCache>
                <c:formatCode>General</c:formatCode>
                <c:ptCount val="13"/>
                <c:pt idx="0">
                  <c:v>0</c:v>
                </c:pt>
                <c:pt idx="1">
                  <c:v>10</c:v>
                </c:pt>
                <c:pt idx="2">
                  <c:v>0</c:v>
                </c:pt>
                <c:pt idx="3">
                  <c:v>2</c:v>
                </c:pt>
                <c:pt idx="4">
                  <c:v>6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18</c:v>
                </c:pt>
              </c:numCache>
            </c:numRef>
          </c:val>
        </c:ser>
        <c:ser>
          <c:idx val="2"/>
          <c:order val="2"/>
          <c:tx>
            <c:strRef>
              <c:f>TOTAL!$D$11</c:f>
              <c:strCache>
                <c:ptCount val="1"/>
                <c:pt idx="0">
                  <c:v>PERMISSÕES DE SERVIÇO</c:v>
                </c:pt>
              </c:strCache>
            </c:strRef>
          </c:tx>
          <c:val>
            <c:numRef>
              <c:f>TOTAL!$D$12:$D$24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</c:ser>
        <c:ser>
          <c:idx val="3"/>
          <c:order val="3"/>
          <c:tx>
            <c:strRef>
              <c:f>TOTAL!$E$11</c:f>
              <c:strCache>
                <c:ptCount val="1"/>
                <c:pt idx="0">
                  <c:v>DEDINI</c:v>
                </c:pt>
              </c:strCache>
            </c:strRef>
          </c:tx>
          <c:val>
            <c:numRef>
              <c:f>TOTAL!$E$12:$E$24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</c:v>
                </c:pt>
              </c:numCache>
            </c:numRef>
          </c:val>
        </c:ser>
        <c:gapWidth val="75"/>
        <c:overlap val="-25"/>
        <c:axId val="20145280"/>
        <c:axId val="20146816"/>
      </c:barChart>
      <c:catAx>
        <c:axId val="20145280"/>
        <c:scaling>
          <c:orientation val="minMax"/>
        </c:scaling>
        <c:axPos val="b"/>
        <c:numFmt formatCode="mmm/yy" sourceLinked="1"/>
        <c:majorTickMark val="none"/>
        <c:tickLblPos val="nextTo"/>
        <c:crossAx val="20146816"/>
        <c:crosses val="autoZero"/>
        <c:auto val="1"/>
        <c:lblAlgn val="ctr"/>
        <c:lblOffset val="100"/>
      </c:catAx>
      <c:valAx>
        <c:axId val="20146816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spPr>
          <a:ln w="9525">
            <a:noFill/>
          </a:ln>
        </c:spPr>
        <c:crossAx val="20145280"/>
        <c:crosses val="autoZero"/>
        <c:crossBetween val="between"/>
      </c:valAx>
    </c:plotArea>
    <c:legend>
      <c:legendPos val="b"/>
    </c:legend>
    <c:plotVisOnly val="1"/>
    <c:dispBlanksAs val="gap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style val="34"/>
  <c:chart>
    <c:title>
      <c:tx>
        <c:rich>
          <a:bodyPr/>
          <a:lstStyle/>
          <a:p>
            <a:pPr algn="ctr">
              <a:defRPr/>
            </a:pPr>
            <a:r>
              <a:rPr lang="en-US" sz="1600"/>
              <a:t>HHT Mensal</a:t>
            </a:r>
          </a:p>
        </c:rich>
      </c:tx>
      <c:layout>
        <c:manualLayout>
          <c:xMode val="edge"/>
          <c:yMode val="edge"/>
          <c:x val="0.47404897046158484"/>
          <c:y val="1.9565197117152777E-2"/>
        </c:manualLayout>
      </c:layout>
    </c:title>
    <c:view3D>
      <c:rAngAx val="1"/>
    </c:view3D>
    <c:plotArea>
      <c:layout>
        <c:manualLayout>
          <c:layoutTarget val="inner"/>
          <c:xMode val="edge"/>
          <c:yMode val="edge"/>
          <c:x val="0.14379711473027113"/>
          <c:y val="0.11399966105822552"/>
          <c:w val="0.8264782792433597"/>
          <c:h val="0.56850653828685849"/>
        </c:manualLayout>
      </c:layout>
      <c:bar3DChart>
        <c:barDir val="col"/>
        <c:grouping val="clustered"/>
        <c:ser>
          <c:idx val="0"/>
          <c:order val="0"/>
          <c:tx>
            <c:strRef>
              <c:f>MENSAL!$B$3</c:f>
              <c:strCache>
                <c:ptCount val="1"/>
                <c:pt idx="0">
                  <c:v>MOD Dedini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MENSAL!$B$4:$B$15</c:f>
              <c:numCache>
                <c:formatCode>0</c:formatCode>
                <c:ptCount val="12"/>
                <c:pt idx="0">
                  <c:v>0</c:v>
                </c:pt>
                <c:pt idx="1">
                  <c:v>495</c:v>
                </c:pt>
                <c:pt idx="2">
                  <c:v>816</c:v>
                </c:pt>
                <c:pt idx="3">
                  <c:v>362</c:v>
                </c:pt>
                <c:pt idx="4">
                  <c:v>1683</c:v>
                </c:pt>
                <c:pt idx="5">
                  <c:v>2129</c:v>
                </c:pt>
                <c:pt idx="6">
                  <c:v>4515</c:v>
                </c:pt>
                <c:pt idx="7">
                  <c:v>1243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11243</c:v>
                </c:pt>
              </c:numCache>
            </c:numRef>
          </c:val>
        </c:ser>
        <c:ser>
          <c:idx val="1"/>
          <c:order val="1"/>
          <c:tx>
            <c:strRef>
              <c:f>MENSAL!$C$3</c:f>
              <c:strCache>
                <c:ptCount val="1"/>
                <c:pt idx="0">
                  <c:v>MOD Margil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MENSAL!$C$4:$C$15</c:f>
              <c:numCache>
                <c:formatCode>0</c:formatCode>
                <c:ptCount val="12"/>
                <c:pt idx="0">
                  <c:v>628</c:v>
                </c:pt>
                <c:pt idx="1">
                  <c:v>4549</c:v>
                </c:pt>
                <c:pt idx="2">
                  <c:v>8184</c:v>
                </c:pt>
                <c:pt idx="3">
                  <c:v>8851</c:v>
                </c:pt>
                <c:pt idx="4">
                  <c:v>11350</c:v>
                </c:pt>
                <c:pt idx="5">
                  <c:v>11961</c:v>
                </c:pt>
                <c:pt idx="6">
                  <c:v>15026</c:v>
                </c:pt>
                <c:pt idx="7">
                  <c:v>8459</c:v>
                </c:pt>
                <c:pt idx="8">
                  <c:v>1098</c:v>
                </c:pt>
                <c:pt idx="9">
                  <c:v>0</c:v>
                </c:pt>
                <c:pt idx="10">
                  <c:v>0</c:v>
                </c:pt>
                <c:pt idx="11">
                  <c:v>70106</c:v>
                </c:pt>
              </c:numCache>
            </c:numRef>
          </c:val>
        </c:ser>
        <c:ser>
          <c:idx val="2"/>
          <c:order val="2"/>
          <c:tx>
            <c:strRef>
              <c:f>MENSAL!$D$3</c:f>
              <c:strCache>
                <c:ptCount val="1"/>
                <c:pt idx="0">
                  <c:v>MOI Dedini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MENSAL!$D$4:$D$15</c:f>
              <c:numCache>
                <c:formatCode>0</c:formatCode>
                <c:ptCount val="12"/>
                <c:pt idx="0">
                  <c:v>232</c:v>
                </c:pt>
                <c:pt idx="1">
                  <c:v>658</c:v>
                </c:pt>
                <c:pt idx="2">
                  <c:v>1219</c:v>
                </c:pt>
                <c:pt idx="3">
                  <c:v>1086</c:v>
                </c:pt>
                <c:pt idx="4">
                  <c:v>1208</c:v>
                </c:pt>
                <c:pt idx="5">
                  <c:v>1412</c:v>
                </c:pt>
                <c:pt idx="6">
                  <c:v>1633</c:v>
                </c:pt>
                <c:pt idx="7">
                  <c:v>1166</c:v>
                </c:pt>
                <c:pt idx="8">
                  <c:v>378</c:v>
                </c:pt>
                <c:pt idx="9">
                  <c:v>0</c:v>
                </c:pt>
                <c:pt idx="10">
                  <c:v>0</c:v>
                </c:pt>
                <c:pt idx="11">
                  <c:v>8992</c:v>
                </c:pt>
              </c:numCache>
            </c:numRef>
          </c:val>
        </c:ser>
        <c:ser>
          <c:idx val="3"/>
          <c:order val="3"/>
          <c:tx>
            <c:strRef>
              <c:f>MENSAL!$E$3</c:f>
              <c:strCache>
                <c:ptCount val="1"/>
                <c:pt idx="0">
                  <c:v>MOI Margil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jan/26</c:v>
                </c:pt>
                <c:pt idx="1">
                  <c:v>fev/26</c:v>
                </c:pt>
                <c:pt idx="2">
                  <c:v>mar/26</c:v>
                </c:pt>
                <c:pt idx="3">
                  <c:v>abr/26</c:v>
                </c:pt>
                <c:pt idx="4">
                  <c:v>mai/26</c:v>
                </c:pt>
                <c:pt idx="5">
                  <c:v>jun/26</c:v>
                </c:pt>
                <c:pt idx="6">
                  <c:v>jul/26</c:v>
                </c:pt>
                <c:pt idx="7">
                  <c:v>ago/26</c:v>
                </c:pt>
                <c:pt idx="8">
                  <c:v>set/26</c:v>
                </c:pt>
                <c:pt idx="9">
                  <c:v>out/26</c:v>
                </c:pt>
                <c:pt idx="10">
                  <c:v>nov/26</c:v>
                </c:pt>
                <c:pt idx="11">
                  <c:v>TOTAL</c:v>
                </c:pt>
              </c:strCache>
            </c:strRef>
          </c:cat>
          <c:val>
            <c:numRef>
              <c:f>MENSAL!$E$4:$E$15</c:f>
              <c:numCache>
                <c:formatCode>0</c:formatCode>
                <c:ptCount val="12"/>
                <c:pt idx="0">
                  <c:v>312</c:v>
                </c:pt>
                <c:pt idx="1">
                  <c:v>1090</c:v>
                </c:pt>
                <c:pt idx="2">
                  <c:v>1642</c:v>
                </c:pt>
                <c:pt idx="3">
                  <c:v>1734</c:v>
                </c:pt>
                <c:pt idx="4">
                  <c:v>1918</c:v>
                </c:pt>
                <c:pt idx="5">
                  <c:v>1538</c:v>
                </c:pt>
                <c:pt idx="6">
                  <c:v>2613</c:v>
                </c:pt>
                <c:pt idx="7">
                  <c:v>1302</c:v>
                </c:pt>
                <c:pt idx="8">
                  <c:v>135</c:v>
                </c:pt>
                <c:pt idx="9">
                  <c:v>0</c:v>
                </c:pt>
                <c:pt idx="10">
                  <c:v>0</c:v>
                </c:pt>
                <c:pt idx="11">
                  <c:v>12284</c:v>
                </c:pt>
              </c:numCache>
            </c:numRef>
          </c:val>
        </c:ser>
        <c:shape val="box"/>
        <c:axId val="143318400"/>
        <c:axId val="143324288"/>
        <c:axId val="0"/>
      </c:bar3DChart>
      <c:catAx>
        <c:axId val="143318400"/>
        <c:scaling>
          <c:orientation val="minMax"/>
        </c:scaling>
        <c:axPos val="b"/>
        <c:numFmt formatCode="mmm/yy" sourceLinked="1"/>
        <c:majorTickMark val="none"/>
        <c:tickLblPos val="nextTo"/>
        <c:spPr>
          <a:ln w="9525">
            <a:noFill/>
          </a:ln>
        </c:spPr>
        <c:crossAx val="143324288"/>
        <c:crosses val="autoZero"/>
        <c:auto val="1"/>
        <c:lblAlgn val="ctr"/>
        <c:lblOffset val="100"/>
      </c:catAx>
      <c:valAx>
        <c:axId val="143324288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Horas acumuladas</a:t>
                </a:r>
              </a:p>
            </c:rich>
          </c:tx>
        </c:title>
        <c:numFmt formatCode="0" sourceLinked="1"/>
        <c:majorTickMark val="none"/>
        <c:tickLblPos val="nextTo"/>
        <c:crossAx val="143318400"/>
        <c:crosses val="autoZero"/>
        <c:crossBetween val="between"/>
      </c:valAx>
      <c:dTable>
        <c:showHorzBorder val="1"/>
        <c:showVertBorder val="1"/>
        <c:showOutline val="1"/>
        <c:showKeys val="1"/>
      </c:dTable>
    </c:plotArea>
    <c:plotVisOnly val="1"/>
    <c:dispBlanksAs val="gap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chart>
    <c:autoTitleDeleted val="1"/>
    <c:plotArea>
      <c:layout>
        <c:manualLayout>
          <c:layoutTarget val="inner"/>
          <c:xMode val="edge"/>
          <c:yMode val="edge"/>
          <c:x val="4.4554470831055834E-2"/>
          <c:y val="3.3962781738946124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Histograma_MOD!$C$35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Histograma_MOD!$D$3:$AM$3</c:f>
              <c:numCache>
                <c:formatCode>dd/mm/yy;@</c:formatCode>
                <c:ptCount val="36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Histograma_MOD!$D$35:$AM$35</c:f>
              <c:numCache>
                <c:formatCode>0</c:formatCode>
                <c:ptCount val="36"/>
                <c:pt idx="0">
                  <c:v>5</c:v>
                </c:pt>
                <c:pt idx="1">
                  <c:v>5</c:v>
                </c:pt>
                <c:pt idx="2">
                  <c:v>9</c:v>
                </c:pt>
                <c:pt idx="3">
                  <c:v>9</c:v>
                </c:pt>
                <c:pt idx="4">
                  <c:v>23</c:v>
                </c:pt>
                <c:pt idx="5">
                  <c:v>23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29</c:v>
                </c:pt>
                <c:pt idx="10">
                  <c:v>29</c:v>
                </c:pt>
                <c:pt idx="11">
                  <c:v>29</c:v>
                </c:pt>
                <c:pt idx="12">
                  <c:v>29</c:v>
                </c:pt>
                <c:pt idx="13">
                  <c:v>29</c:v>
                </c:pt>
                <c:pt idx="14">
                  <c:v>29</c:v>
                </c:pt>
                <c:pt idx="15">
                  <c:v>29</c:v>
                </c:pt>
                <c:pt idx="16">
                  <c:v>29</c:v>
                </c:pt>
                <c:pt idx="17">
                  <c:v>29</c:v>
                </c:pt>
                <c:pt idx="18">
                  <c:v>29</c:v>
                </c:pt>
                <c:pt idx="19">
                  <c:v>29</c:v>
                </c:pt>
                <c:pt idx="20">
                  <c:v>29</c:v>
                </c:pt>
                <c:pt idx="21">
                  <c:v>29</c:v>
                </c:pt>
                <c:pt idx="22">
                  <c:v>29</c:v>
                </c:pt>
                <c:pt idx="23">
                  <c:v>29</c:v>
                </c:pt>
                <c:pt idx="24">
                  <c:v>29</c:v>
                </c:pt>
                <c:pt idx="25">
                  <c:v>21</c:v>
                </c:pt>
                <c:pt idx="26">
                  <c:v>21</c:v>
                </c:pt>
                <c:pt idx="27">
                  <c:v>21</c:v>
                </c:pt>
                <c:pt idx="28">
                  <c:v>21</c:v>
                </c:pt>
                <c:pt idx="29">
                  <c:v>21</c:v>
                </c:pt>
                <c:pt idx="30">
                  <c:v>21</c:v>
                </c:pt>
                <c:pt idx="31">
                  <c:v>21</c:v>
                </c:pt>
                <c:pt idx="32">
                  <c:v>21</c:v>
                </c:pt>
                <c:pt idx="33">
                  <c:v>21</c:v>
                </c:pt>
                <c:pt idx="34">
                  <c:v>21</c:v>
                </c:pt>
                <c:pt idx="35">
                  <c:v>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223-48B7-99C7-67B91DA9C77E}"/>
            </c:ext>
          </c:extLst>
        </c:ser>
        <c:ser>
          <c:idx val="0"/>
          <c:order val="1"/>
          <c:tx>
            <c:strRef>
              <c:f>Histograma_MOD!$C$36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dLbl>
              <c:idx val="23"/>
              <c:layout>
                <c:manualLayout>
                  <c:x val="0"/>
                  <c:y val="-1.380368264862601E-2"/>
                </c:manualLayout>
              </c:layout>
              <c:showVal val="1"/>
            </c:dLbl>
            <c:dLbl>
              <c:idx val="24"/>
              <c:layout>
                <c:manualLayout>
                  <c:x val="0"/>
                  <c:y val="1.8404910198168003E-2"/>
                </c:manualLayout>
              </c:layout>
              <c:showVal val="1"/>
            </c:dLbl>
            <c:dLbl>
              <c:idx val="25"/>
              <c:layout>
                <c:manualLayout>
                  <c:x val="2.039290545270969E-3"/>
                  <c:y val="2.3006137747710008E-2"/>
                </c:manualLayout>
              </c:layout>
              <c:showVal val="1"/>
            </c:dLbl>
            <c:numFmt formatCode="#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Histograma_MOD!$D$3:$AM$3</c:f>
              <c:numCache>
                <c:formatCode>dd/mm/yy;@</c:formatCode>
                <c:ptCount val="36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Histograma_MOD!$D$36:$AM$36</c:f>
              <c:numCache>
                <c:formatCode>0</c:formatCode>
                <c:ptCount val="36"/>
                <c:pt idx="0">
                  <c:v>6</c:v>
                </c:pt>
                <c:pt idx="1">
                  <c:v>10</c:v>
                </c:pt>
                <c:pt idx="2">
                  <c:v>15</c:v>
                </c:pt>
                <c:pt idx="3">
                  <c:v>22</c:v>
                </c:pt>
                <c:pt idx="4">
                  <c:v>22</c:v>
                </c:pt>
                <c:pt idx="5">
                  <c:v>26</c:v>
                </c:pt>
                <c:pt idx="6">
                  <c:v>30</c:v>
                </c:pt>
                <c:pt idx="7">
                  <c:v>33</c:v>
                </c:pt>
                <c:pt idx="8">
                  <c:v>33</c:v>
                </c:pt>
                <c:pt idx="9">
                  <c:v>33</c:v>
                </c:pt>
                <c:pt idx="10">
                  <c:v>36</c:v>
                </c:pt>
                <c:pt idx="11">
                  <c:v>32</c:v>
                </c:pt>
                <c:pt idx="12">
                  <c:v>30</c:v>
                </c:pt>
                <c:pt idx="13">
                  <c:v>31</c:v>
                </c:pt>
                <c:pt idx="14">
                  <c:v>36</c:v>
                </c:pt>
                <c:pt idx="15">
                  <c:v>37</c:v>
                </c:pt>
                <c:pt idx="16">
                  <c:v>45</c:v>
                </c:pt>
                <c:pt idx="17">
                  <c:v>45</c:v>
                </c:pt>
                <c:pt idx="18">
                  <c:v>55</c:v>
                </c:pt>
                <c:pt idx="19">
                  <c:v>55</c:v>
                </c:pt>
                <c:pt idx="20">
                  <c:v>58</c:v>
                </c:pt>
                <c:pt idx="21">
                  <c:v>58</c:v>
                </c:pt>
                <c:pt idx="22">
                  <c:v>58</c:v>
                </c:pt>
                <c:pt idx="23">
                  <c:v>58</c:v>
                </c:pt>
                <c:pt idx="24">
                  <c:v>63</c:v>
                </c:pt>
                <c:pt idx="25">
                  <c:v>63</c:v>
                </c:pt>
                <c:pt idx="26">
                  <c:v>62</c:v>
                </c:pt>
                <c:pt idx="27">
                  <c:v>57</c:v>
                </c:pt>
                <c:pt idx="28">
                  <c:v>57</c:v>
                </c:pt>
                <c:pt idx="29">
                  <c:v>55</c:v>
                </c:pt>
                <c:pt idx="30">
                  <c:v>29</c:v>
                </c:pt>
                <c:pt idx="31">
                  <c:v>17</c:v>
                </c:pt>
                <c:pt idx="32">
                  <c:v>13</c:v>
                </c:pt>
                <c:pt idx="33">
                  <c:v>10</c:v>
                </c:pt>
                <c:pt idx="34">
                  <c:v>5</c:v>
                </c:pt>
                <c:pt idx="35">
                  <c:v>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223-48B7-99C7-67B91DA9C77E}"/>
            </c:ext>
          </c:extLst>
        </c:ser>
        <c:gapWidth val="20"/>
        <c:overlap val="-10"/>
        <c:axId val="143362304"/>
        <c:axId val="17039360"/>
      </c:barChart>
      <c:catAx>
        <c:axId val="143362304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-5400000" vert="horz"/>
          <a:lstStyle/>
          <a:p>
            <a:pPr>
              <a:defRPr/>
            </a:pPr>
            <a:endParaRPr lang="pt-BR"/>
          </a:p>
        </c:txPr>
        <c:crossAx val="17039360"/>
        <c:crosses val="autoZero"/>
        <c:lblAlgn val="ctr"/>
        <c:lblOffset val="100"/>
        <c:tickLblSkip val="1"/>
        <c:tickMarkSkip val="1"/>
      </c:catAx>
      <c:valAx>
        <c:axId val="17039360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crossAx val="143362304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94112554897401024"/>
          <c:w val="0.39415254403561956"/>
          <c:h val="3.9727279359892717E-2"/>
        </c:manualLayout>
      </c:layout>
    </c:legend>
    <c:plotVisOnly val="1"/>
    <c:dispBlanksAs val="gap"/>
  </c:chart>
  <c:txPr>
    <a:bodyPr/>
    <a:lstStyle/>
    <a:p>
      <a:pPr>
        <a:defRPr b="1" i="0" baseline="0"/>
      </a:pPr>
      <a:endParaRPr lang="pt-BR"/>
    </a:p>
  </c:tx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4.4554440254213533E-2"/>
          <c:y val="2.2367327522983947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Histograma_MOI!$C$35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Histograma_MOI!$D$3:$AM$3</c:f>
              <c:numCache>
                <c:formatCode>dd/mm/yy;@</c:formatCode>
                <c:ptCount val="36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Histograma_MOI!$D$35:$AM$35</c:f>
              <c:numCache>
                <c:formatCode>0</c:formatCode>
                <c:ptCount val="36"/>
                <c:pt idx="0">
                  <c:v>7</c:v>
                </c:pt>
                <c:pt idx="1">
                  <c:v>8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  <c:pt idx="6">
                  <c:v>9</c:v>
                </c:pt>
                <c:pt idx="7">
                  <c:v>9</c:v>
                </c:pt>
                <c:pt idx="8">
                  <c:v>11</c:v>
                </c:pt>
                <c:pt idx="9">
                  <c:v>11</c:v>
                </c:pt>
                <c:pt idx="10">
                  <c:v>11</c:v>
                </c:pt>
                <c:pt idx="11">
                  <c:v>11</c:v>
                </c:pt>
                <c:pt idx="12">
                  <c:v>11</c:v>
                </c:pt>
                <c:pt idx="13">
                  <c:v>11</c:v>
                </c:pt>
                <c:pt idx="14">
                  <c:v>11</c:v>
                </c:pt>
                <c:pt idx="15">
                  <c:v>11</c:v>
                </c:pt>
                <c:pt idx="16">
                  <c:v>11</c:v>
                </c:pt>
                <c:pt idx="17">
                  <c:v>11</c:v>
                </c:pt>
                <c:pt idx="18">
                  <c:v>11</c:v>
                </c:pt>
                <c:pt idx="19">
                  <c:v>11</c:v>
                </c:pt>
                <c:pt idx="20">
                  <c:v>11</c:v>
                </c:pt>
                <c:pt idx="21">
                  <c:v>11</c:v>
                </c:pt>
                <c:pt idx="22">
                  <c:v>11</c:v>
                </c:pt>
                <c:pt idx="23">
                  <c:v>11</c:v>
                </c:pt>
                <c:pt idx="24">
                  <c:v>11</c:v>
                </c:pt>
                <c:pt idx="25">
                  <c:v>11</c:v>
                </c:pt>
                <c:pt idx="26">
                  <c:v>11</c:v>
                </c:pt>
                <c:pt idx="27">
                  <c:v>11</c:v>
                </c:pt>
                <c:pt idx="28">
                  <c:v>11</c:v>
                </c:pt>
                <c:pt idx="29">
                  <c:v>11</c:v>
                </c:pt>
                <c:pt idx="30">
                  <c:v>11</c:v>
                </c:pt>
                <c:pt idx="31">
                  <c:v>11</c:v>
                </c:pt>
                <c:pt idx="32">
                  <c:v>11</c:v>
                </c:pt>
                <c:pt idx="33">
                  <c:v>11</c:v>
                </c:pt>
                <c:pt idx="34">
                  <c:v>11</c:v>
                </c:pt>
                <c:pt idx="35">
                  <c:v>11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396-4B17-A2C7-9EC119AD52AE}"/>
            </c:ext>
          </c:extLst>
        </c:ser>
        <c:ser>
          <c:idx val="0"/>
          <c:order val="1"/>
          <c:tx>
            <c:strRef>
              <c:f>Histograma_MOI!$C$36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dLbl>
              <c:idx val="14"/>
              <c:layout>
                <c:manualLayout>
                  <c:x val="0"/>
                  <c:y val="-3.2000000000000042E-2"/>
                </c:manualLayout>
              </c:layout>
              <c:showVal val="1"/>
            </c:dLbl>
            <c:dLbl>
              <c:idx val="15"/>
              <c:layout>
                <c:manualLayout>
                  <c:x val="0"/>
                  <c:y val="-2.8000314960629945E-2"/>
                </c:manualLayout>
              </c:layout>
              <c:showVal val="1"/>
            </c:dLbl>
            <c:dLbl>
              <c:idx val="16"/>
              <c:layout>
                <c:manualLayout>
                  <c:x val="0"/>
                  <c:y val="-2.8000314960629945E-2"/>
                </c:manualLayout>
              </c:layout>
              <c:showVal val="1"/>
            </c:dLbl>
            <c:numFmt formatCode="#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 i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Histograma_MOI!$D$3:$AM$3</c:f>
              <c:numCache>
                <c:formatCode>dd/mm/yy;@</c:formatCode>
                <c:ptCount val="36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Histograma_MOI!$D$36:$AQ$36</c:f>
              <c:numCache>
                <c:formatCode>0</c:formatCode>
                <c:ptCount val="36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14</c:v>
                </c:pt>
                <c:pt idx="4">
                  <c:v>15</c:v>
                </c:pt>
                <c:pt idx="5">
                  <c:v>14</c:v>
                </c:pt>
                <c:pt idx="6">
                  <c:v>15</c:v>
                </c:pt>
                <c:pt idx="7">
                  <c:v>15</c:v>
                </c:pt>
                <c:pt idx="8">
                  <c:v>16</c:v>
                </c:pt>
                <c:pt idx="9">
                  <c:v>16</c:v>
                </c:pt>
                <c:pt idx="10">
                  <c:v>16</c:v>
                </c:pt>
                <c:pt idx="11">
                  <c:v>15</c:v>
                </c:pt>
                <c:pt idx="12">
                  <c:v>15</c:v>
                </c:pt>
                <c:pt idx="13">
                  <c:v>15</c:v>
                </c:pt>
                <c:pt idx="14">
                  <c:v>14</c:v>
                </c:pt>
                <c:pt idx="15">
                  <c:v>14</c:v>
                </c:pt>
                <c:pt idx="16">
                  <c:v>14</c:v>
                </c:pt>
                <c:pt idx="17">
                  <c:v>16</c:v>
                </c:pt>
                <c:pt idx="18">
                  <c:v>17</c:v>
                </c:pt>
                <c:pt idx="19">
                  <c:v>18</c:v>
                </c:pt>
                <c:pt idx="20">
                  <c:v>20</c:v>
                </c:pt>
                <c:pt idx="21">
                  <c:v>20</c:v>
                </c:pt>
                <c:pt idx="22">
                  <c:v>18</c:v>
                </c:pt>
                <c:pt idx="23">
                  <c:v>18</c:v>
                </c:pt>
                <c:pt idx="24">
                  <c:v>20</c:v>
                </c:pt>
                <c:pt idx="25">
                  <c:v>20</c:v>
                </c:pt>
                <c:pt idx="26">
                  <c:v>19</c:v>
                </c:pt>
                <c:pt idx="27">
                  <c:v>19</c:v>
                </c:pt>
                <c:pt idx="28">
                  <c:v>19</c:v>
                </c:pt>
                <c:pt idx="29">
                  <c:v>19</c:v>
                </c:pt>
                <c:pt idx="30">
                  <c:v>14</c:v>
                </c:pt>
                <c:pt idx="31">
                  <c:v>4</c:v>
                </c:pt>
                <c:pt idx="32">
                  <c:v>6</c:v>
                </c:pt>
                <c:pt idx="33">
                  <c:v>5</c:v>
                </c:pt>
                <c:pt idx="34">
                  <c:v>6</c:v>
                </c:pt>
                <c:pt idx="35">
                  <c:v>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396-4B17-A2C7-9EC119AD52AE}"/>
            </c:ext>
          </c:extLst>
        </c:ser>
        <c:gapWidth val="20"/>
        <c:overlap val="-10"/>
        <c:axId val="17065472"/>
        <c:axId val="17067008"/>
      </c:barChart>
      <c:catAx>
        <c:axId val="17065472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-5400000" vert="horz"/>
          <a:lstStyle/>
          <a:p>
            <a:pPr>
              <a:defRPr sz="900" b="1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7067008"/>
        <c:crosses val="autoZero"/>
        <c:lblAlgn val="ctr"/>
        <c:lblOffset val="100"/>
        <c:tickLblSkip val="1"/>
        <c:tickMarkSkip val="1"/>
      </c:catAx>
      <c:valAx>
        <c:axId val="17067008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txPr>
          <a:bodyPr/>
          <a:lstStyle/>
          <a:p>
            <a:pPr>
              <a:defRPr b="0"/>
            </a:pPr>
            <a:endParaRPr lang="pt-BR"/>
          </a:p>
        </c:txPr>
        <c:crossAx val="17065472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94112554897401024"/>
          <c:w val="0.3941525440356195"/>
          <c:h val="3.9727279359892717E-2"/>
        </c:manualLayout>
      </c:layout>
    </c:legend>
    <c:plotVisOnly val="1"/>
    <c:dispBlanksAs val="gap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chart>
    <c:autoTitleDeleted val="1"/>
    <c:plotArea>
      <c:layout>
        <c:manualLayout>
          <c:layoutTarget val="inner"/>
          <c:xMode val="edge"/>
          <c:yMode val="edge"/>
          <c:x val="4.4554470831055834E-2"/>
          <c:y val="3.3962781738946124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Histograma_EQUIP!$C$35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Histograma_EQUIP!$D$3:$AM$3</c:f>
              <c:numCache>
                <c:formatCode>dd/mm/yy;@</c:formatCode>
                <c:ptCount val="36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Histograma_EQUIP!$D$35:$AM$35</c:f>
              <c:numCache>
                <c:formatCode>0</c:formatCode>
                <c:ptCount val="3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11</c:v>
                </c:pt>
                <c:pt idx="9">
                  <c:v>11</c:v>
                </c:pt>
                <c:pt idx="10">
                  <c:v>11</c:v>
                </c:pt>
                <c:pt idx="11">
                  <c:v>11</c:v>
                </c:pt>
                <c:pt idx="12">
                  <c:v>12</c:v>
                </c:pt>
                <c:pt idx="13">
                  <c:v>12</c:v>
                </c:pt>
                <c:pt idx="14">
                  <c:v>12</c:v>
                </c:pt>
                <c:pt idx="15">
                  <c:v>12</c:v>
                </c:pt>
                <c:pt idx="16">
                  <c:v>12</c:v>
                </c:pt>
                <c:pt idx="17">
                  <c:v>12</c:v>
                </c:pt>
                <c:pt idx="18">
                  <c:v>12</c:v>
                </c:pt>
                <c:pt idx="19">
                  <c:v>12</c:v>
                </c:pt>
                <c:pt idx="20">
                  <c:v>12</c:v>
                </c:pt>
                <c:pt idx="21">
                  <c:v>12</c:v>
                </c:pt>
                <c:pt idx="22">
                  <c:v>12</c:v>
                </c:pt>
                <c:pt idx="23">
                  <c:v>12</c:v>
                </c:pt>
                <c:pt idx="24">
                  <c:v>12</c:v>
                </c:pt>
                <c:pt idx="25">
                  <c:v>12</c:v>
                </c:pt>
                <c:pt idx="26">
                  <c:v>12</c:v>
                </c:pt>
                <c:pt idx="27">
                  <c:v>12</c:v>
                </c:pt>
                <c:pt idx="28">
                  <c:v>11</c:v>
                </c:pt>
                <c:pt idx="29">
                  <c:v>6</c:v>
                </c:pt>
                <c:pt idx="30">
                  <c:v>6</c:v>
                </c:pt>
                <c:pt idx="31">
                  <c:v>6</c:v>
                </c:pt>
                <c:pt idx="32">
                  <c:v>6</c:v>
                </c:pt>
                <c:pt idx="33">
                  <c:v>6</c:v>
                </c:pt>
                <c:pt idx="34">
                  <c:v>6</c:v>
                </c:pt>
                <c:pt idx="35">
                  <c:v>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E4D-4834-9B8E-C23AFB57744A}"/>
            </c:ext>
          </c:extLst>
        </c:ser>
        <c:ser>
          <c:idx val="0"/>
          <c:order val="1"/>
          <c:tx>
            <c:strRef>
              <c:f>Histograma_EQUIP!$C$36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dLbl>
              <c:idx val="21"/>
              <c:layout>
                <c:manualLayout>
                  <c:x val="-2.0855057351406967E-3"/>
                  <c:y val="1.9920318725099601E-2"/>
                </c:manualLayout>
              </c:layout>
              <c:showVal val="1"/>
            </c:dLbl>
            <c:dLbl>
              <c:idx val="22"/>
              <c:layout>
                <c:manualLayout>
                  <c:x val="-1.6421305001108463E-7"/>
                  <c:y val="1.9920318725099601E-2"/>
                </c:manualLayout>
              </c:layout>
              <c:showVal val="1"/>
            </c:dLbl>
            <c:dLbl>
              <c:idx val="23"/>
              <c:layout>
                <c:manualLayout>
                  <c:x val="0"/>
                  <c:y val="1.9920318725099601E-2"/>
                </c:manualLayout>
              </c:layout>
              <c:showVal val="1"/>
            </c:dLbl>
            <c:dLbl>
              <c:idx val="24"/>
              <c:layout>
                <c:manualLayout>
                  <c:x val="2.085505735140773E-3"/>
                  <c:y val="1.9920318725099601E-2"/>
                </c:manualLayout>
              </c:layout>
              <c:showVal val="1"/>
            </c:dLbl>
            <c:dLbl>
              <c:idx val="25"/>
              <c:layout>
                <c:manualLayout>
                  <c:x val="0"/>
                  <c:y val="1.9920318725099601E-2"/>
                </c:manualLayout>
              </c:layout>
              <c:showVal val="1"/>
            </c:dLbl>
            <c:numFmt formatCode="#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 i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Histograma_EQUIP!$D$3:$AM$3</c:f>
              <c:numCache>
                <c:formatCode>dd/mm/yy;@</c:formatCode>
                <c:ptCount val="36"/>
                <c:pt idx="0">
                  <c:v>46041</c:v>
                </c:pt>
                <c:pt idx="1">
                  <c:v>46051</c:v>
                </c:pt>
                <c:pt idx="2">
                  <c:v>46058</c:v>
                </c:pt>
                <c:pt idx="3">
                  <c:v>46065</c:v>
                </c:pt>
                <c:pt idx="4">
                  <c:v>46072</c:v>
                </c:pt>
                <c:pt idx="5">
                  <c:v>46079</c:v>
                </c:pt>
                <c:pt idx="6">
                  <c:v>46086</c:v>
                </c:pt>
                <c:pt idx="7">
                  <c:v>46093</c:v>
                </c:pt>
                <c:pt idx="8">
                  <c:v>46100</c:v>
                </c:pt>
                <c:pt idx="9">
                  <c:v>46107</c:v>
                </c:pt>
                <c:pt idx="10">
                  <c:v>46114</c:v>
                </c:pt>
                <c:pt idx="11">
                  <c:v>46121</c:v>
                </c:pt>
                <c:pt idx="12">
                  <c:v>46128</c:v>
                </c:pt>
                <c:pt idx="13">
                  <c:v>46135</c:v>
                </c:pt>
                <c:pt idx="14">
                  <c:v>46142</c:v>
                </c:pt>
                <c:pt idx="15">
                  <c:v>46149</c:v>
                </c:pt>
                <c:pt idx="16">
                  <c:v>46156</c:v>
                </c:pt>
                <c:pt idx="17">
                  <c:v>46163</c:v>
                </c:pt>
                <c:pt idx="18">
                  <c:v>46170</c:v>
                </c:pt>
                <c:pt idx="19">
                  <c:v>46177</c:v>
                </c:pt>
                <c:pt idx="20">
                  <c:v>46184</c:v>
                </c:pt>
                <c:pt idx="21">
                  <c:v>46191</c:v>
                </c:pt>
                <c:pt idx="22">
                  <c:v>46198</c:v>
                </c:pt>
                <c:pt idx="23">
                  <c:v>46205</c:v>
                </c:pt>
                <c:pt idx="24">
                  <c:v>46212</c:v>
                </c:pt>
                <c:pt idx="25">
                  <c:v>46219</c:v>
                </c:pt>
                <c:pt idx="26">
                  <c:v>46226</c:v>
                </c:pt>
                <c:pt idx="27">
                  <c:v>46233</c:v>
                </c:pt>
                <c:pt idx="28">
                  <c:v>46240</c:v>
                </c:pt>
                <c:pt idx="29">
                  <c:v>46247</c:v>
                </c:pt>
                <c:pt idx="30">
                  <c:v>46254</c:v>
                </c:pt>
                <c:pt idx="31">
                  <c:v>46261</c:v>
                </c:pt>
                <c:pt idx="32">
                  <c:v>46268</c:v>
                </c:pt>
                <c:pt idx="33">
                  <c:v>46275</c:v>
                </c:pt>
                <c:pt idx="34">
                  <c:v>46282</c:v>
                </c:pt>
                <c:pt idx="35">
                  <c:v>46289</c:v>
                </c:pt>
              </c:numCache>
            </c:numRef>
          </c:cat>
          <c:val>
            <c:numRef>
              <c:f>Histograma_EQUIP!$D$36:$AM$36</c:f>
              <c:numCache>
                <c:formatCode>0</c:formatCode>
                <c:ptCount val="36"/>
                <c:pt idx="0">
                  <c:v>1</c:v>
                </c:pt>
                <c:pt idx="1">
                  <c:v>3</c:v>
                </c:pt>
                <c:pt idx="2">
                  <c:v>3</c:v>
                </c:pt>
                <c:pt idx="3">
                  <c:v>10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10</c:v>
                </c:pt>
                <c:pt idx="9">
                  <c:v>11</c:v>
                </c:pt>
                <c:pt idx="10">
                  <c:v>13</c:v>
                </c:pt>
                <c:pt idx="11">
                  <c:v>13</c:v>
                </c:pt>
                <c:pt idx="12">
                  <c:v>13</c:v>
                </c:pt>
                <c:pt idx="13">
                  <c:v>13</c:v>
                </c:pt>
                <c:pt idx="14">
                  <c:v>13</c:v>
                </c:pt>
                <c:pt idx="15">
                  <c:v>13</c:v>
                </c:pt>
                <c:pt idx="16">
                  <c:v>13</c:v>
                </c:pt>
                <c:pt idx="17">
                  <c:v>15</c:v>
                </c:pt>
                <c:pt idx="18">
                  <c:v>15</c:v>
                </c:pt>
                <c:pt idx="19">
                  <c:v>15</c:v>
                </c:pt>
                <c:pt idx="20">
                  <c:v>15</c:v>
                </c:pt>
                <c:pt idx="21">
                  <c:v>17</c:v>
                </c:pt>
                <c:pt idx="22">
                  <c:v>17</c:v>
                </c:pt>
                <c:pt idx="23">
                  <c:v>17</c:v>
                </c:pt>
                <c:pt idx="24">
                  <c:v>17</c:v>
                </c:pt>
                <c:pt idx="25">
                  <c:v>17</c:v>
                </c:pt>
                <c:pt idx="26">
                  <c:v>15</c:v>
                </c:pt>
                <c:pt idx="27">
                  <c:v>14</c:v>
                </c:pt>
                <c:pt idx="28">
                  <c:v>11</c:v>
                </c:pt>
                <c:pt idx="29">
                  <c:v>11</c:v>
                </c:pt>
                <c:pt idx="30">
                  <c:v>8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E4D-4834-9B8E-C23AFB57744A}"/>
            </c:ext>
          </c:extLst>
        </c:ser>
        <c:gapWidth val="20"/>
        <c:overlap val="-10"/>
        <c:axId val="20316928"/>
        <c:axId val="20318464"/>
      </c:barChart>
      <c:catAx>
        <c:axId val="20316928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-5400000" vert="horz"/>
          <a:lstStyle/>
          <a:p>
            <a:pPr>
              <a:defRPr sz="900" b="1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20318464"/>
        <c:crosses val="autoZero"/>
        <c:lblAlgn val="ctr"/>
        <c:lblOffset val="100"/>
        <c:tickLblSkip val="1"/>
        <c:tickMarkSkip val="1"/>
      </c:catAx>
      <c:valAx>
        <c:axId val="20318464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txPr>
          <a:bodyPr/>
          <a:lstStyle/>
          <a:p>
            <a:pPr>
              <a:defRPr b="0"/>
            </a:pPr>
            <a:endParaRPr lang="pt-BR"/>
          </a:p>
        </c:txPr>
        <c:crossAx val="20316928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91552109805234017"/>
          <c:w val="0.3941525440356195"/>
          <c:h val="6.5331936843442337E-2"/>
        </c:manualLayout>
      </c:layout>
    </c:legend>
    <c:plotVisOnly val="1"/>
    <c:dispBlanksAs val="gap"/>
  </c:chart>
  <c:externalData r:id="rId1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0.05028</cdr:x>
      <cdr:y>0.09097</cdr:y>
    </cdr:from>
    <cdr:to>
      <cdr:x>0.57592</cdr:x>
      <cdr:y>0.24754</cdr:y>
    </cdr:to>
    <cdr:sp macro="" textlink="">
      <cdr:nvSpPr>
        <cdr:cNvPr id="2" name="CaixaDeTexto 18"/>
        <cdr:cNvSpPr txBox="1"/>
      </cdr:nvSpPr>
      <cdr:spPr>
        <a:xfrm xmlns:a="http://schemas.openxmlformats.org/drawingml/2006/main">
          <a:off x="618507" y="621175"/>
          <a:ext cx="6466114" cy="1069077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pPr algn="ctr"/>
          <a:r>
            <a:rPr lang="pt-BR" sz="2000"/>
            <a:t>CURVA DE AVANÇO </a:t>
          </a:r>
          <a:r>
            <a:rPr lang="pt-BR" sz="2000" b="1">
              <a:solidFill>
                <a:srgbClr val="00B050"/>
              </a:solidFill>
            </a:rPr>
            <a:t>PREVISTO L.B., </a:t>
          </a:r>
          <a:r>
            <a:rPr lang="pt-BR" sz="2000" b="1">
              <a:solidFill>
                <a:srgbClr val="FF0000"/>
              </a:solidFill>
            </a:rPr>
            <a:t>REALIZADO E</a:t>
          </a:r>
          <a:r>
            <a:rPr lang="pt-BR" sz="2000" b="1" baseline="0">
              <a:solidFill>
                <a:srgbClr val="FF0000"/>
              </a:solidFill>
            </a:rPr>
            <a:t> </a:t>
          </a:r>
          <a:r>
            <a:rPr lang="pt-BR" sz="2000" b="1">
              <a:solidFill>
                <a:srgbClr val="0070C0"/>
              </a:solidFill>
              <a:latin typeface="Calibri"/>
              <a:ea typeface="+mn-ea"/>
              <a:cs typeface="+mn-cs"/>
            </a:rPr>
            <a:t>REPLANEJADO</a:t>
          </a:r>
          <a:r>
            <a:rPr lang="pt-BR" sz="11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</a:t>
          </a:r>
          <a:endParaRPr lang="pt-BR" sz="2000" b="1">
            <a:solidFill>
              <a:srgbClr val="FF0000"/>
            </a:solidFill>
          </a:endParaRP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E815DA-0F6F-4FBB-A324-09C70DA82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11</Pages>
  <Words>616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Dedini S/A Industria de Base</Company>
  <LinksUpToDate>false</LinksUpToDate>
  <CharactersWithSpaces>3939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leandrocb</dc:creator>
  <cp:lastModifiedBy>André Baleeiro</cp:lastModifiedBy>
  <cp:revision>30</cp:revision>
  <cp:lastPrinted>2026-09-08T11:52:00Z</cp:lastPrinted>
  <dcterms:created xsi:type="dcterms:W3CDTF">2026-08-26T16:39:00Z</dcterms:created>
  <dcterms:modified xsi:type="dcterms:W3CDTF">2026-09-28T10:52:00Z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C0C5CEAF5D0C4A3C8B65DB2C269BF69C_13</vt:lpwstr>
  </property>
</Properties>
</file>